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5</w:t>
      </w:r>
    </w:p>
    <w:p>
      <w:pPr>
        <w:pStyle w:val="Standard"/>
        <w:jc w:val="center"/>
        <w:rPr>
          <w:b w:val="1"/>
          <w:bCs w:val="1"/>
          <w:sz w:val="32"/>
          <w:szCs w:val="32"/>
        </w:rPr>
      </w:pPr>
    </w:p>
    <w:p>
      <w:pPr>
        <w:pStyle w:val="Standard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rtl w:val="0"/>
          <w:lang w:val="en-US"/>
        </w:rPr>
        <w:t>L'Histoire</w:t>
      </w:r>
    </w:p>
    <w:p>
      <w:pPr>
        <w:pStyle w:val="Standard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de la Passion de notre Seigneur</w:t>
      </w:r>
    </w:p>
    <w:p>
      <w:pPr>
        <w:pStyle w:val="Standard"/>
        <w:jc w:val="center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en-US"/>
        </w:rPr>
        <w:t>cinqui</w:t>
      </w:r>
      <w:r>
        <w:rPr>
          <w:rFonts w:ascii="Arial" w:hAnsi="Arial" w:hint="default"/>
          <w:sz w:val="21"/>
          <w:szCs w:val="21"/>
          <w:rtl w:val="0"/>
          <w:lang w:val="en-US"/>
        </w:rPr>
        <w:t>è</w:t>
      </w:r>
      <w:r>
        <w:rPr>
          <w:rFonts w:ascii="Arial" w:hAnsi="Arial"/>
          <w:sz w:val="21"/>
          <w:szCs w:val="21"/>
          <w:rtl w:val="0"/>
          <w:lang w:val="en-US"/>
        </w:rPr>
        <w:t>me lecture</w:t>
      </w:r>
    </w:p>
    <w:p>
      <w:pPr>
        <w:pStyle w:val="Standard"/>
        <w:jc w:val="center"/>
        <w:rPr>
          <w:rFonts w:ascii="Arial" w:cs="Arial" w:hAnsi="Arial" w:eastAsia="Arial"/>
          <w:sz w:val="21"/>
          <w:szCs w:val="21"/>
        </w:rPr>
      </w:pPr>
    </w:p>
    <w:p>
      <w:pPr>
        <w:pStyle w:val="Standard"/>
        <w:spacing w:line="276" w:lineRule="auto"/>
        <w:jc w:val="both"/>
        <w:rPr>
          <w:sz w:val="22"/>
          <w:szCs w:val="22"/>
        </w:rPr>
      </w:pPr>
    </w:p>
    <w:p>
      <w:pPr>
        <w:pStyle w:val="Standard"/>
        <w:spacing w:line="276" w:lineRule="auto"/>
        <w:jc w:val="both"/>
        <w:rPr>
          <w:b w:val="1"/>
          <w:bCs w:val="1"/>
          <w:sz w:val="22"/>
          <w:szCs w:val="22"/>
          <w:vertAlign w:val="superscript"/>
        </w:rPr>
      </w:pPr>
    </w:p>
    <w:p>
      <w:pPr>
        <w:pStyle w:val="Standard"/>
        <w:spacing w:line="276" w:lineRule="auto"/>
        <w:jc w:val="both"/>
        <w:rPr>
          <w:b w:val="1"/>
          <w:bCs w:val="1"/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Le matin venu, tous les principaux sacrificateurs et les anciens du peuple tinrent conseil contre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sus, pour le faire mourir.    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avoir li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, ils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emmen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et le livr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rent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Pilate le gouverneur.</w:t>
      </w:r>
      <w:r>
        <w:rPr>
          <w:b w:val="1"/>
          <w:bCs w:val="1"/>
          <w:color w:val="000000"/>
          <w:sz w:val="22"/>
          <w:szCs w:val="22"/>
          <w:u w:color="000000"/>
          <w:vertAlign w:val="superscript"/>
          <w:rtl w:val="0"/>
          <w:lang w:val="fr-FR"/>
        </w:rPr>
        <w:t>1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b w:val="1"/>
          <w:bCs w:val="1"/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Alors Judas, qui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avait livr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, voyant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il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tait condamn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, fut pris de remords et rapporta les trente pi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ces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argent aux principaux sacrificateurs et aux anciens,  en disant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ai p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ch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, en livrant le sang innocent.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Ils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Que nous importe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Cela te regarde.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 </w:t>
      </w:r>
      <w:r>
        <w:rPr>
          <w:color w:val="000000"/>
          <w:sz w:val="22"/>
          <w:szCs w:val="22"/>
          <w:u w:color="000000"/>
          <w:rtl w:val="0"/>
          <w:lang w:val="fr-FR"/>
        </w:rPr>
        <w:t>Judas jeta les pi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ces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argent dans le temple, se retira et alla se pendre.</w:t>
      </w:r>
      <w:r>
        <w:rPr>
          <w:b w:val="1"/>
          <w:bCs w:val="1"/>
          <w:color w:val="000000"/>
          <w:sz w:val="22"/>
          <w:szCs w:val="22"/>
          <w:u w:color="000000"/>
          <w:vertAlign w:val="superscript"/>
          <w:rtl w:val="0"/>
          <w:lang w:val="fr-FR"/>
        </w:rPr>
        <w:t>2</w:t>
      </w:r>
    </w:p>
    <w:p>
      <w:pPr>
        <w:pStyle w:val="Standard"/>
        <w:spacing w:line="276" w:lineRule="auto"/>
        <w:ind w:left="360" w:hanging="360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 xml:space="preserve">  </w:t>
      </w:r>
    </w:p>
    <w:p>
      <w:pPr>
        <w:pStyle w:val="Standard"/>
        <w:spacing w:line="276" w:lineRule="auto"/>
        <w:jc w:val="both"/>
        <w:rPr>
          <w:b w:val="1"/>
          <w:bCs w:val="1"/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Les principaux sacrificateurs ramass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les pi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ces et 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Il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est pas permis de les remettre dans le tr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sor sacr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, puisque c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est le prix du sang.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Et, 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en avoir d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lib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, ils achet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avec cet argent le champ du potier, pour la s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pulture des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trangers.    C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est pourquoi ce champ a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appel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champ du sang, jusqu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’à </w:t>
      </w:r>
      <w:r>
        <w:rPr>
          <w:color w:val="000000"/>
          <w:sz w:val="22"/>
          <w:szCs w:val="22"/>
          <w:u w:color="000000"/>
          <w:rtl w:val="0"/>
          <w:lang w:val="fr-FR"/>
        </w:rPr>
        <w:t>ce jour.   Alors s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accomplit la parole du proph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te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mie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Ils ont pris les trente pi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ces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argent, la valeur de celui qui a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estim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par les fils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Isra</w:t>
      </w:r>
      <w:r>
        <w:rPr>
          <w:color w:val="000000"/>
          <w:sz w:val="22"/>
          <w:szCs w:val="22"/>
          <w:u w:color="000000"/>
          <w:rtl w:val="0"/>
          <w:lang w:val="fr-FR"/>
        </w:rPr>
        <w:t>ë</w:t>
      </w:r>
      <w:r>
        <w:rPr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;  et ils les ont donn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es pour le champ du potier, comme le Seigneur me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avait ordonn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.</w:t>
      </w:r>
      <w:r>
        <w:rPr>
          <w:b w:val="1"/>
          <w:bCs w:val="1"/>
          <w:color w:val="000000"/>
          <w:sz w:val="22"/>
          <w:szCs w:val="22"/>
          <w:u w:color="000000"/>
          <w:vertAlign w:val="superscript"/>
          <w:rtl w:val="0"/>
          <w:lang w:val="fr-FR"/>
        </w:rPr>
        <w:t>3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De chez Ca</w:t>
      </w:r>
      <w:r>
        <w:rPr>
          <w:color w:val="000000"/>
          <w:sz w:val="22"/>
          <w:szCs w:val="22"/>
          <w:u w:color="000000"/>
          <w:rtl w:val="0"/>
          <w:lang w:val="fr-FR"/>
        </w:rPr>
        <w:t>ï</w:t>
      </w:r>
      <w:r>
        <w:rPr>
          <w:color w:val="000000"/>
          <w:sz w:val="22"/>
          <w:szCs w:val="22"/>
          <w:u w:color="000000"/>
          <w:rtl w:val="0"/>
          <w:lang w:val="fr-FR"/>
        </w:rPr>
        <w:t>phe, ils emmen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au pr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toire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c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tait le matin. Ils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entr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pas eux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m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mes dans le pr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toire, afin de ne pas se souiller et de pouvoir manger la P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que.     Pilate sortit donc pour aller vers eux et dit 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Quelle accusation portez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vous contre cet homme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Ils lui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Si ce n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tait pas un malfaiteur, nous ne te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aurions pas livr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Sur quoi, Pilate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Prenez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le vous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m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mes et jugez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le selon votre loi.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</w:t>
      </w:r>
      <w:r>
        <w:rPr>
          <w:color w:val="000000"/>
          <w:sz w:val="22"/>
          <w:szCs w:val="22"/>
          <w:u w:color="000000"/>
          <w:rtl w:val="0"/>
          <w:lang w:val="fr-FR"/>
        </w:rPr>
        <w:t>Les Juifs lui 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Il ne nous est pas permis de mettre quelqu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un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mort.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C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tait afin que s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accomplisse la parole que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avait dite, pour indiquer de quelle mort il devait mourir.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4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 xml:space="preserve">Ils se mirent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accuser, en disant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Nous avons trouv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celui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ci qui incitait notre nation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la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volte, emp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chait de payer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imp</w:t>
      </w:r>
      <w:r>
        <w:rPr>
          <w:color w:val="000000"/>
          <w:sz w:val="22"/>
          <w:szCs w:val="22"/>
          <w:u w:color="000000"/>
          <w:rtl w:val="0"/>
          <w:lang w:val="fr-FR"/>
        </w:rPr>
        <w:t>ô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C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sar, et se disait lui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m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me Christ, roi.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Pilate rentra dans le pr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toire, appela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et lui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Es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tu le roi des Juifs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Est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ce de toi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m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me que tu dis cela, ou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autres te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ont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ils dit de moi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Pilate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Moi, suis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je donc Juif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? Ta nation et les principaux sacrificateurs t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ont livr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à </w:t>
      </w:r>
      <w:r>
        <w:rPr>
          <w:color w:val="000000"/>
          <w:sz w:val="22"/>
          <w:szCs w:val="22"/>
          <w:u w:color="000000"/>
          <w:rtl w:val="0"/>
          <w:lang w:val="fr-FR"/>
        </w:rPr>
        <w:t>moi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;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tu fait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Mon royaume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est pas de ce monde. Si mon royaume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tait de ce monde, mes serviteurs auraient combattu pour moi, afin que je ne sois pas livr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aux Juifs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; mais maintenant, mon royaume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est pas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ici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bas.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 </w:t>
      </w:r>
      <w:r>
        <w:rPr>
          <w:color w:val="000000"/>
          <w:sz w:val="22"/>
          <w:szCs w:val="22"/>
          <w:u w:color="000000"/>
          <w:rtl w:val="0"/>
          <w:lang w:val="fr-FR"/>
        </w:rPr>
        <w:t>Pilate lui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Tu es donc roi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Tu le dis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je suis roi. Voici pourquoi je suis n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et voici pourquoi je suis venu dans le monde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pour rendre t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moignage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la v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rit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. Quiconque est de la v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rit</w:t>
      </w:r>
      <w:r>
        <w:rPr>
          <w:color w:val="000000"/>
          <w:sz w:val="22"/>
          <w:szCs w:val="22"/>
          <w:u w:color="000000"/>
          <w:rtl w:val="0"/>
          <w:lang w:val="fr-FR"/>
        </w:rPr>
        <w:t>é 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coute ma voix.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Pilate lui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est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ce que la v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rit</w:t>
      </w:r>
      <w:r>
        <w:rPr>
          <w:color w:val="000000"/>
          <w:sz w:val="22"/>
          <w:szCs w:val="22"/>
          <w:u w:color="000000"/>
          <w:rtl w:val="0"/>
          <w:lang w:val="fr-FR"/>
        </w:rPr>
        <w:t>é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avoir dit cela, il sortit de nouveau pour aller vers les Juifs et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Moi, je ne trouve aucun motif (de condamnation) en lui.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Mais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page 2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 ne 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pondit  rien  aux  accusations  des  principaux  sacrificateurs  et  des  anciens.    Alors Pilate lui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entends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tu pas tout ce dont ils t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accusent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Et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ne lui donna de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ponse sur aucun point, ce qui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tonna beaucoup le gouverneur.  Mais ils insist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et 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Il soul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ve le peuple, en enseignant dans toute la Jud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e, depuis la Galil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e o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ù </w:t>
      </w:r>
      <w:r>
        <w:rPr>
          <w:color w:val="000000"/>
          <w:sz w:val="22"/>
          <w:szCs w:val="22"/>
          <w:u w:color="000000"/>
          <w:rtl w:val="0"/>
          <w:lang w:val="fr-FR"/>
        </w:rPr>
        <w:t>il a commenc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, jusqu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ici. </w:t>
      </w:r>
      <w:r>
        <w:rPr>
          <w:color w:val="000000"/>
          <w:sz w:val="22"/>
          <w:szCs w:val="22"/>
          <w:u w:color="000000"/>
          <w:rtl w:val="0"/>
          <w:lang w:val="fr-FR"/>
        </w:rPr>
        <w:t>»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1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 xml:space="preserve">Quand Pilate entendit cela, il demanda si cet homme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tait Galil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en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; ayant appris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relevait de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autorit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rode, il le renvoya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rode qui se trouvait aussi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rusalem en ces jours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color w:val="000000"/>
          <w:sz w:val="22"/>
          <w:szCs w:val="22"/>
          <w:u w:color="000000"/>
          <w:rtl w:val="0"/>
          <w:lang w:val="fr-FR"/>
        </w:rPr>
        <w:t>à</w:t>
      </w:r>
      <w:r>
        <w:rPr>
          <w:color w:val="000000"/>
          <w:sz w:val="22"/>
          <w:szCs w:val="22"/>
          <w:u w:color="000000"/>
          <w:rtl w:val="0"/>
          <w:lang w:val="fr-FR"/>
        </w:rPr>
        <w:t>.    Lorsqu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rode vit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sus, il en eut une grande joie, car depuis quelque temps il d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sirait le voir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cause de ce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avait entendu dire de lui, et il esp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rait lui voir faire quelque miracle.    Il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interrogea assez longuement, mais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ne lui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pondit rien.    Les principaux sacrificateurs et les scribes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taient l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et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accusaient avec v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mence.  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rode, avec ses gardes, le traita avec m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pris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; et 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s</w:t>
      </w:r>
      <w:r>
        <w:rPr>
          <w:color w:val="000000"/>
          <w:sz w:val="22"/>
          <w:szCs w:val="22"/>
          <w:u w:color="000000"/>
          <w:rtl w:val="0"/>
          <w:lang w:val="fr-FR"/>
        </w:rPr>
        <w:t>’ê</w:t>
      </w:r>
      <w:r>
        <w:rPr>
          <w:color w:val="000000"/>
          <w:sz w:val="22"/>
          <w:szCs w:val="22"/>
          <w:u w:color="000000"/>
          <w:rtl w:val="0"/>
          <w:lang w:val="fr-FR"/>
        </w:rPr>
        <w:t>tre moqu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de lui et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avoir rev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tu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un habit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clatant, il le renvoya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Pilate.    Ce jour m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me, Pilate et 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rode devinrent amis,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ennemis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ils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taient auparavant.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2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Pilate convoqua les principaux sacrificateurs, les chefs et le peuple,  et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Vous m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avez amen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cet homme comme entra</w:t>
      </w:r>
      <w:r>
        <w:rPr>
          <w:color w:val="000000"/>
          <w:sz w:val="22"/>
          <w:szCs w:val="22"/>
          <w:u w:color="000000"/>
          <w:rtl w:val="0"/>
          <w:lang w:val="fr-FR"/>
        </w:rPr>
        <w:t>î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nant le peuple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la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volte. Voici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je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ai interrog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devant vous et je ne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ai trouv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coupable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aucune des fautes dont vous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accusez.   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rode non plus, car il nous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 renvoy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, et voici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cet homme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 rien fait qui soit digne de mort.    Je le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cherai donc 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avoir fait ch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tier.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A chaque f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te, le gouverneur avait coutume de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cher un prisonnier, celui que demandait la foule.  Ils avaient alors un prisonnier fameux nomm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Barabbas.  Barabbas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tait en prison avec des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meutiers pour avoir, lors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une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meute, commis un meurtre dans la ville.  La foule monta et se mit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demander ce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il avait coutume de faire pour eux.    Pilate dit: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C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est parmi vous une coutume que je vous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 quelqu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un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la f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te de P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que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;  Lequel voulez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vous que je vous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che, Barabbas, ou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appel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le Christ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Car il savait que c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tait par jalousie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ils avaient livr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(J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sus).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3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 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Pendant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si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geait au tribunal, sa femme lui fit dire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Ne te m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le pas de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affaire de ce juste, car aujourd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hui j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ai beaucoup souffert en songe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cause de lui.</w:t>
      </w:r>
      <w:r>
        <w:rPr>
          <w:color w:val="000000"/>
          <w:sz w:val="22"/>
          <w:szCs w:val="22"/>
          <w:u w:color="000000"/>
          <w:rtl w:val="0"/>
          <w:lang w:val="fr-FR"/>
        </w:rPr>
        <w:t>»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4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Les principaux sacrificateurs et les anciens persuad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la foule de demander Barabbas et de faire p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rir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sus.  Le gouverneur prit la parole et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Lequel des deux voulez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vous que je vous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Ils s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cri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tous ensemble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Fais mourir celui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ci, et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nous Barabbas.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Pilate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Que ferai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je donc de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sus, appel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le Christ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Tous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soit crucifi</w:t>
      </w:r>
      <w:r>
        <w:rPr>
          <w:color w:val="000000"/>
          <w:sz w:val="22"/>
          <w:szCs w:val="22"/>
          <w:u w:color="000000"/>
          <w:rtl w:val="0"/>
          <w:lang w:val="fr-FR"/>
        </w:rPr>
        <w:t>é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!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Pilate leur dit pour la troisi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me fois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Mais quel mal a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t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il fait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? Je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ai rien trouv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en lui qui m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rite la mort.  Je le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cherai donc, 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avoir fait ch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tier.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Mais ils insist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rent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grands cris, en demandant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soit crucifi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. Et leurs cris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emport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rent.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5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 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Page 1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____________________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1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Mt.27,1-2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2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Mt.27,3-5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3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Mt.27,6-10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4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Jean18,6-12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Page 2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____________________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sz w:val="22"/>
          <w:szCs w:val="22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1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Luc23,2; Jean18,35-38; Mt.27,12-14; Luc23,5</w:t>
      </w:r>
    </w:p>
    <w:p>
      <w:pPr>
        <w:pStyle w:val="Standard"/>
        <w:spacing w:line="276" w:lineRule="auto"/>
        <w:jc w:val="both"/>
        <w:rPr>
          <w:sz w:val="22"/>
          <w:szCs w:val="22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2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Luc23,6-12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3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Luc23,13-16; Mt.27,15-16; Marc15,7; Luc23,19; Marc15,8; Mt27,17-18; Jean18,39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4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Mt.27,19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5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Mt.27,20-21; Luc23,18; Luc23,20; Mt.27,22; Luc23,22-23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Alors Pilate fit prendre et flageller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sus.  Les soldats amen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dans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int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rieur de la cour, c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est</w:t>
      </w:r>
      <w:r>
        <w:rPr>
          <w:color w:val="000000"/>
          <w:sz w:val="22"/>
          <w:szCs w:val="22"/>
          <w:u w:color="000000"/>
          <w:rtl w:val="0"/>
          <w:lang w:val="fr-FR"/>
        </w:rPr>
        <w:t>–à–</w:t>
      </w:r>
      <w:r>
        <w:rPr>
          <w:color w:val="000000"/>
          <w:sz w:val="22"/>
          <w:szCs w:val="22"/>
          <w:u w:color="000000"/>
          <w:rtl w:val="0"/>
          <w:lang w:val="fr-FR"/>
        </w:rPr>
        <w:t>dire dans le pr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toire, et appel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toute la cohorte.  Ils le rev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tirent de pourpre et pos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 sur sa t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te une couronne d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pines tress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es.  Puis ils se mirent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le saluer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Salut, roi des Juifs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!  Et ils lui frappaient la t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te avec un roseau, crachaient sur lui et fl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chissaient les genoux pour se prosterner devant lui.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1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Pilate sortit de nouveau et dit aux Juifs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Voici, je vous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am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ne dehors, afin que vous sachiez que je ne trouve aucun motif (de condamnation) en lui.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sortit donc, portant la couronne d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pines et le manteau de pourpre. Et Pilate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Voici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homme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!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Lorsque les principaux sacrificateurs et les gardes le virent, ils cri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Crucifie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! Crucifie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!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Pilate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Prenez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le vous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m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mes et crucifiez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le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; car moi, je ne trouve pas de motif (de condamnation) en lui.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Les Juifs lui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Nous avons une loi, et selon la loi, il doit mourir, parce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s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est fait Fils de Dieu. </w:t>
      </w:r>
      <w:r>
        <w:rPr>
          <w:color w:val="000000"/>
          <w:sz w:val="22"/>
          <w:szCs w:val="22"/>
          <w:u w:color="000000"/>
          <w:rtl w:val="0"/>
          <w:lang w:val="fr-FR"/>
        </w:rPr>
        <w:t>»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2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Quand Pilate entendit cette parole, sa crainte augmenta.   Il rentra dans le pr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toire et dit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o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ù </w:t>
      </w:r>
      <w:r>
        <w:rPr>
          <w:color w:val="000000"/>
          <w:sz w:val="22"/>
          <w:szCs w:val="22"/>
          <w:u w:color="000000"/>
          <w:rtl w:val="0"/>
          <w:lang w:val="fr-FR"/>
        </w:rPr>
        <w:t>es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tu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Mais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ne lui donna pas de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ponse.  Pilate lui dit alors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A moi, tu ne parles pas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? Ne sais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tu pas que j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ai le pouvoir de te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cher, et que j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ai le pouvoir de te crucifier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Tu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aurais sur moi aucun pouvoir, s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ne t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avait 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donn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en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haut. C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est pourquoi celui qui me livre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toi est coupable d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un plus grand p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ch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 </w:t>
      </w:r>
      <w:r>
        <w:rPr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s ce moment, Pilate cherchait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le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cher.  Mais les Juifs cri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Si tu le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ches, tu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es pas ami de C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sar. Quiconque se fait roi, se d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clare contre C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sar. </w:t>
      </w:r>
      <w:r>
        <w:rPr>
          <w:color w:val="000000"/>
          <w:sz w:val="22"/>
          <w:szCs w:val="22"/>
          <w:u w:color="000000"/>
          <w:rtl w:val="0"/>
          <w:lang w:val="fr-FR"/>
        </w:rPr>
        <w:t>»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3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Pilate, 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avoir entendu ces paroles, amena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sus dehors et s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assit au tribunal, au lieu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le Pav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color w:val="000000"/>
          <w:sz w:val="22"/>
          <w:szCs w:val="22"/>
          <w:u w:color="000000"/>
          <w:rtl w:val="0"/>
          <w:lang w:val="fr-FR"/>
        </w:rPr>
        <w:t>et en h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breu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: Gabbatha.    C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tait la pr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paration de la P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que, et environ la sixi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me heure.  Il dit aux Juifs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Voici votre roi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!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 </w:t>
      </w:r>
      <w:r>
        <w:rPr>
          <w:color w:val="000000"/>
          <w:sz w:val="22"/>
          <w:szCs w:val="22"/>
          <w:u w:color="000000"/>
          <w:rtl w:val="0"/>
          <w:lang w:val="fr-FR"/>
        </w:rPr>
        <w:t>Mais ils s</w:t>
      </w:r>
      <w:r>
        <w:rPr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color w:val="000000"/>
          <w:sz w:val="22"/>
          <w:szCs w:val="22"/>
          <w:u w:color="000000"/>
          <w:rtl w:val="0"/>
          <w:lang w:val="fr-FR"/>
        </w:rPr>
        <w:t>cri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A mort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! A mort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! crucifie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le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!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</w:t>
      </w:r>
      <w:r>
        <w:rPr>
          <w:color w:val="000000"/>
          <w:sz w:val="22"/>
          <w:szCs w:val="22"/>
          <w:u w:color="000000"/>
          <w:rtl w:val="0"/>
          <w:lang w:val="fr-FR"/>
        </w:rPr>
        <w:t>Pilate leur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Crucifierai</w:t>
      </w:r>
      <w:r>
        <w:rPr>
          <w:color w:val="000000"/>
          <w:sz w:val="22"/>
          <w:szCs w:val="22"/>
          <w:u w:color="000000"/>
          <w:rtl w:val="0"/>
          <w:lang w:val="fr-FR"/>
        </w:rPr>
        <w:t>–</w:t>
      </w:r>
      <w:r>
        <w:rPr>
          <w:color w:val="000000"/>
          <w:sz w:val="22"/>
          <w:szCs w:val="22"/>
          <w:u w:color="000000"/>
          <w:rtl w:val="0"/>
          <w:lang w:val="fr-FR"/>
        </w:rPr>
        <w:t>je votre roi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?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Les principaux sacrificateurs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pondirent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Nous n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avons de roi que C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sar. </w:t>
      </w:r>
      <w:r>
        <w:rPr>
          <w:color w:val="000000"/>
          <w:sz w:val="22"/>
          <w:szCs w:val="22"/>
          <w:u w:color="000000"/>
          <w:rtl w:val="0"/>
          <w:lang w:val="fr-FR"/>
        </w:rPr>
        <w:t>»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4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Pilate, voyant qu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il ne gagnait rien, mais que le tumulte augmentait, il rendit un arr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t conforme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leur demande, prit de l</w:t>
      </w:r>
      <w:r>
        <w:rPr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color w:val="000000"/>
          <w:sz w:val="22"/>
          <w:szCs w:val="22"/>
          <w:u w:color="000000"/>
          <w:rtl w:val="0"/>
          <w:lang w:val="fr-FR"/>
        </w:rPr>
        <w:t>eau, se lava les mains en pr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sence de la foule et 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Je suis innocent du sang de ce juste.  Cela vous regarde.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»  </w:t>
      </w:r>
      <w:r>
        <w:rPr>
          <w:color w:val="000000"/>
          <w:sz w:val="22"/>
          <w:szCs w:val="22"/>
          <w:u w:color="000000"/>
          <w:rtl w:val="0"/>
          <w:lang w:val="fr-FR"/>
        </w:rPr>
        <w:t>Et tout le peuple r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pondit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« </w:t>
      </w:r>
      <w:r>
        <w:rPr>
          <w:color w:val="000000"/>
          <w:sz w:val="22"/>
          <w:szCs w:val="22"/>
          <w:u w:color="000000"/>
          <w:rtl w:val="0"/>
          <w:lang w:val="fr-FR"/>
        </w:rPr>
        <w:t>Que son sang (retombe) sur nous et sur nos enfants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! </w:t>
      </w:r>
      <w:r>
        <w:rPr>
          <w:color w:val="000000"/>
          <w:sz w:val="22"/>
          <w:szCs w:val="22"/>
          <w:u w:color="000000"/>
          <w:rtl w:val="0"/>
          <w:lang w:val="fr-FR"/>
        </w:rPr>
        <w:t>»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5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Alors Pilate leur rel</w:t>
      </w:r>
      <w:r>
        <w:rPr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color w:val="000000"/>
          <w:sz w:val="22"/>
          <w:szCs w:val="22"/>
          <w:u w:color="000000"/>
          <w:rtl w:val="0"/>
          <w:lang w:val="fr-FR"/>
        </w:rPr>
        <w:t>cha Barabbas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fr-FR"/>
        </w:rPr>
        <w:t>; et apr</w:t>
      </w:r>
      <w:r>
        <w:rPr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color w:val="000000"/>
          <w:sz w:val="22"/>
          <w:szCs w:val="22"/>
          <w:u w:color="000000"/>
          <w:rtl w:val="0"/>
          <w:lang w:val="fr-FR"/>
        </w:rPr>
        <w:t>s avoir fait flageller J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sus, il le livra pour </w:t>
      </w:r>
      <w:r>
        <w:rPr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color w:val="000000"/>
          <w:sz w:val="22"/>
          <w:szCs w:val="22"/>
          <w:u w:color="000000"/>
          <w:rtl w:val="0"/>
          <w:lang w:val="fr-FR"/>
        </w:rPr>
        <w:t>tre crucifi</w:t>
      </w:r>
      <w:r>
        <w:rPr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.</w:t>
      </w: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6</w:t>
      </w: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</w:p>
    <w:p>
      <w:pPr>
        <w:pStyle w:val="Standard"/>
        <w:tabs>
          <w:tab w:val="left" w:pos="1112"/>
        </w:tabs>
        <w:spacing w:line="276" w:lineRule="auto"/>
        <w:jc w:val="both"/>
        <w:rPr>
          <w:color w:val="000000"/>
          <w:sz w:val="22"/>
          <w:szCs w:val="22"/>
          <w:u w:color="000000"/>
          <w:lang w:val="fr-FR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____________________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1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Jean19,1; Marc15,16-19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2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Jean19,4-7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3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Jean19,8-12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4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Jean19,13-15</w:t>
      </w:r>
    </w:p>
    <w:p>
      <w:pPr>
        <w:pStyle w:val="Standard"/>
        <w:tabs>
          <w:tab w:val="left" w:pos="1112"/>
        </w:tabs>
        <w:spacing w:line="276" w:lineRule="auto"/>
        <w:jc w:val="both"/>
        <w:rPr>
          <w:color w:val="000000"/>
          <w:sz w:val="22"/>
          <w:szCs w:val="22"/>
          <w:u w:color="000000"/>
          <w:vertAlign w:val="superscript"/>
          <w:lang w:val="fr-FR"/>
        </w:rPr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5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Mt.27,24-25; Luc23,24</w:t>
      </w:r>
    </w:p>
    <w:p>
      <w:pPr>
        <w:pStyle w:val="Standard"/>
        <w:tabs>
          <w:tab w:val="left" w:pos="1112"/>
        </w:tabs>
        <w:spacing w:line="276" w:lineRule="auto"/>
        <w:jc w:val="both"/>
      </w:pPr>
      <w:r>
        <w:rPr>
          <w:color w:val="000000"/>
          <w:sz w:val="22"/>
          <w:szCs w:val="22"/>
          <w:u w:color="000000"/>
          <w:vertAlign w:val="superscript"/>
          <w:rtl w:val="0"/>
          <w:lang w:val="fr-FR"/>
        </w:rPr>
        <w:t>6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  Mt.27,26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