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1C650" w14:textId="4DA2902B" w:rsidR="00346630" w:rsidRDefault="005839ED">
      <w:pPr>
        <w:pStyle w:val="Standard"/>
        <w:jc w:val="center"/>
        <w:rPr>
          <w:rFonts w:ascii="Times New Roman" w:hAnsi="Times New Roman"/>
          <w:b/>
          <w:bCs/>
          <w:sz w:val="32"/>
          <w:szCs w:val="32"/>
        </w:rPr>
      </w:pPr>
      <w:r>
        <w:rPr>
          <w:rFonts w:ascii="Times New Roman" w:hAnsi="Times New Roman"/>
          <w:b/>
          <w:bCs/>
          <w:sz w:val="32"/>
          <w:szCs w:val="32"/>
        </w:rPr>
        <w:t>1</w:t>
      </w:r>
    </w:p>
    <w:p w14:paraId="1C41A7AF" w14:textId="77777777" w:rsidR="00346630" w:rsidRDefault="00346630">
      <w:pPr>
        <w:pStyle w:val="Standard"/>
        <w:jc w:val="center"/>
        <w:rPr>
          <w:rFonts w:ascii="Times New Roman" w:hAnsi="Times New Roman"/>
          <w:b/>
          <w:bCs/>
          <w:sz w:val="32"/>
          <w:szCs w:val="32"/>
        </w:rPr>
      </w:pPr>
    </w:p>
    <w:p w14:paraId="1DCA9608" w14:textId="77777777" w:rsidR="00346630" w:rsidRDefault="005509B1">
      <w:pPr>
        <w:pStyle w:val="Standard"/>
        <w:jc w:val="center"/>
        <w:rPr>
          <w:rFonts w:ascii="Times New Roman" w:hAnsi="Times New Roman"/>
          <w:b/>
          <w:bCs/>
          <w:sz w:val="32"/>
          <w:szCs w:val="32"/>
          <w:u w:val="single"/>
        </w:rPr>
      </w:pPr>
      <w:proofErr w:type="spellStart"/>
      <w:r>
        <w:rPr>
          <w:rFonts w:ascii="Times New Roman" w:hAnsi="Times New Roman"/>
          <w:b/>
          <w:bCs/>
          <w:sz w:val="32"/>
          <w:szCs w:val="32"/>
        </w:rPr>
        <w:t>L'Histoire</w:t>
      </w:r>
      <w:proofErr w:type="spellEnd"/>
    </w:p>
    <w:p w14:paraId="7FEA5FE2" w14:textId="77777777" w:rsidR="00346630" w:rsidRDefault="005509B1">
      <w:pPr>
        <w:pStyle w:val="Standard"/>
        <w:jc w:val="center"/>
        <w:rPr>
          <w:rFonts w:ascii="Times New Roman" w:hAnsi="Times New Roman"/>
          <w:b/>
          <w:bCs/>
          <w:sz w:val="32"/>
          <w:szCs w:val="32"/>
        </w:rPr>
      </w:pPr>
      <w:r>
        <w:rPr>
          <w:rFonts w:ascii="Times New Roman" w:hAnsi="Times New Roman"/>
          <w:b/>
          <w:bCs/>
          <w:sz w:val="32"/>
          <w:szCs w:val="32"/>
        </w:rPr>
        <w:t xml:space="preserve">de la Passion de </w:t>
      </w:r>
      <w:proofErr w:type="spellStart"/>
      <w:r>
        <w:rPr>
          <w:rFonts w:ascii="Times New Roman" w:hAnsi="Times New Roman"/>
          <w:b/>
          <w:bCs/>
          <w:sz w:val="32"/>
          <w:szCs w:val="32"/>
        </w:rPr>
        <w:t>notre</w:t>
      </w:r>
      <w:proofErr w:type="spellEnd"/>
      <w:r>
        <w:rPr>
          <w:rFonts w:ascii="Times New Roman" w:hAnsi="Times New Roman"/>
          <w:b/>
          <w:bCs/>
          <w:sz w:val="32"/>
          <w:szCs w:val="32"/>
        </w:rPr>
        <w:t xml:space="preserve"> Seigneur</w:t>
      </w:r>
    </w:p>
    <w:p w14:paraId="5D6D5D08" w14:textId="77777777" w:rsidR="00346630" w:rsidRDefault="005509B1">
      <w:pPr>
        <w:pStyle w:val="Standard"/>
        <w:jc w:val="center"/>
        <w:rPr>
          <w:rFonts w:ascii="Arial" w:hAnsi="Arial"/>
          <w:sz w:val="21"/>
          <w:szCs w:val="21"/>
        </w:rPr>
      </w:pPr>
      <w:r>
        <w:rPr>
          <w:rFonts w:ascii="Arial" w:hAnsi="Arial"/>
          <w:sz w:val="21"/>
          <w:szCs w:val="21"/>
        </w:rPr>
        <w:t>première lecture</w:t>
      </w:r>
    </w:p>
    <w:p w14:paraId="4796E687" w14:textId="77777777" w:rsidR="00346630" w:rsidRDefault="00346630">
      <w:pPr>
        <w:pStyle w:val="Standard"/>
        <w:jc w:val="center"/>
        <w:rPr>
          <w:rFonts w:ascii="Times New Roman" w:hAnsi="Times New Roman"/>
          <w:sz w:val="22"/>
          <w:szCs w:val="22"/>
        </w:rPr>
      </w:pPr>
    </w:p>
    <w:p w14:paraId="0316B518" w14:textId="77777777" w:rsidR="00346630" w:rsidRDefault="00346630">
      <w:pPr>
        <w:pStyle w:val="Standard"/>
        <w:tabs>
          <w:tab w:val="left" w:pos="1112"/>
        </w:tabs>
        <w:spacing w:line="360" w:lineRule="auto"/>
        <w:jc w:val="both"/>
        <w:rPr>
          <w:rFonts w:ascii="Times New Roman" w:hAnsi="Times New Roman"/>
          <w:color w:val="000000"/>
          <w:sz w:val="22"/>
          <w:szCs w:val="22"/>
          <w:lang w:val="fr-CA"/>
        </w:rPr>
      </w:pPr>
    </w:p>
    <w:p w14:paraId="192E0A5A" w14:textId="77777777" w:rsidR="00346630" w:rsidRDefault="005509B1">
      <w:pPr>
        <w:pStyle w:val="Standard"/>
        <w:tabs>
          <w:tab w:val="left" w:pos="1112"/>
        </w:tabs>
        <w:spacing w:line="360" w:lineRule="auto"/>
        <w:jc w:val="both"/>
        <w:rPr>
          <w:rFonts w:ascii="Times New Roman" w:hAnsi="Times New Roman"/>
          <w:sz w:val="22"/>
          <w:szCs w:val="22"/>
        </w:rPr>
      </w:pPr>
      <w:r>
        <w:rPr>
          <w:rFonts w:ascii="Times New Roman" w:hAnsi="Times New Roman"/>
          <w:color w:val="000000"/>
          <w:sz w:val="22"/>
          <w:szCs w:val="22"/>
          <w:lang w:val="fr-CA"/>
        </w:rPr>
        <w:t>Lorsque Jésus eut achevé tous ces discours, il dit à ses disciples </w:t>
      </w:r>
      <w:proofErr w:type="gramStart"/>
      <w:r>
        <w:rPr>
          <w:rFonts w:ascii="Times New Roman" w:hAnsi="Times New Roman"/>
          <w:color w:val="000000"/>
          <w:sz w:val="22"/>
          <w:szCs w:val="22"/>
          <w:lang w:val="fr-CA"/>
        </w:rPr>
        <w:t>:  «</w:t>
      </w:r>
      <w:proofErr w:type="gramEnd"/>
      <w:r>
        <w:rPr>
          <w:rFonts w:ascii="Times New Roman" w:hAnsi="Times New Roman"/>
          <w:color w:val="000000"/>
          <w:sz w:val="22"/>
          <w:szCs w:val="22"/>
          <w:lang w:val="fr-CA"/>
        </w:rPr>
        <w:t xml:space="preserve"> Vous savez que la Pâque a lieu dans deux jours, et que le Fils de l’homme sera livré pour être crucifié. »</w:t>
      </w:r>
      <w:r>
        <w:rPr>
          <w:rFonts w:ascii="Times New Roman" w:hAnsi="Times New Roman"/>
          <w:color w:val="000000"/>
          <w:sz w:val="22"/>
          <w:szCs w:val="22"/>
          <w:vertAlign w:val="superscript"/>
          <w:lang w:val="fr-CA"/>
        </w:rPr>
        <w:t>1</w:t>
      </w:r>
    </w:p>
    <w:p w14:paraId="164FCDC1" w14:textId="77777777" w:rsidR="00346630" w:rsidRDefault="00346630">
      <w:pPr>
        <w:pStyle w:val="Standard"/>
        <w:tabs>
          <w:tab w:val="left" w:pos="1112"/>
        </w:tabs>
        <w:spacing w:line="360" w:lineRule="auto"/>
        <w:jc w:val="both"/>
        <w:rPr>
          <w:rFonts w:ascii="Times New Roman" w:hAnsi="Times New Roman"/>
          <w:color w:val="000000"/>
          <w:sz w:val="22"/>
          <w:szCs w:val="22"/>
          <w:lang w:val="fr-CA"/>
        </w:rPr>
      </w:pPr>
    </w:p>
    <w:p w14:paraId="0E95324B" w14:textId="77777777" w:rsidR="00346630" w:rsidRDefault="005509B1">
      <w:pPr>
        <w:pStyle w:val="Standard"/>
        <w:tabs>
          <w:tab w:val="left" w:pos="1112"/>
        </w:tabs>
        <w:spacing w:line="360" w:lineRule="auto"/>
        <w:jc w:val="both"/>
        <w:rPr>
          <w:rFonts w:ascii="Times New Roman" w:hAnsi="Times New Roman"/>
          <w:sz w:val="22"/>
          <w:szCs w:val="22"/>
        </w:rPr>
      </w:pPr>
      <w:r>
        <w:rPr>
          <w:rFonts w:ascii="Times New Roman" w:hAnsi="Times New Roman"/>
          <w:color w:val="000000"/>
          <w:sz w:val="22"/>
          <w:szCs w:val="22"/>
          <w:lang w:val="fr-CA"/>
        </w:rPr>
        <w:t>Alors les principaux sacrificateurs et les anciens du peuple se rassemblèrent dans la cour du souverain sacrificateur appelé Caïphe et ils résolurent de se saisir de Jésus par ruse, et de le faire mourir.  Toutefois ils disaient : « Pas en pleine fête, afin qu’il n’y ait pas de tumulte parmi le peuple. »</w:t>
      </w:r>
      <w:r>
        <w:rPr>
          <w:rFonts w:ascii="Times New Roman" w:hAnsi="Times New Roman"/>
          <w:color w:val="000000"/>
          <w:sz w:val="22"/>
          <w:szCs w:val="22"/>
          <w:vertAlign w:val="superscript"/>
          <w:lang w:val="fr-CA"/>
        </w:rPr>
        <w:t>2</w:t>
      </w:r>
    </w:p>
    <w:p w14:paraId="0CB71E2C" w14:textId="77777777" w:rsidR="00346630" w:rsidRDefault="00346630">
      <w:pPr>
        <w:pStyle w:val="Standard"/>
        <w:tabs>
          <w:tab w:val="left" w:pos="1112"/>
        </w:tabs>
        <w:spacing w:line="360" w:lineRule="auto"/>
        <w:jc w:val="both"/>
        <w:rPr>
          <w:rFonts w:ascii="Times New Roman" w:hAnsi="Times New Roman"/>
          <w:color w:val="000000"/>
          <w:sz w:val="22"/>
          <w:szCs w:val="22"/>
          <w:vertAlign w:val="superscript"/>
          <w:lang w:val="fr-CA"/>
        </w:rPr>
      </w:pPr>
    </w:p>
    <w:p w14:paraId="680D36EE" w14:textId="77777777" w:rsidR="00346630" w:rsidRDefault="005509B1">
      <w:pPr>
        <w:pStyle w:val="Standard"/>
        <w:tabs>
          <w:tab w:val="left" w:pos="1112"/>
        </w:tabs>
        <w:spacing w:line="360" w:lineRule="auto"/>
        <w:jc w:val="both"/>
        <w:rPr>
          <w:rFonts w:ascii="Times New Roman" w:hAnsi="Times New Roman"/>
          <w:sz w:val="22"/>
          <w:szCs w:val="22"/>
        </w:rPr>
      </w:pPr>
      <w:r>
        <w:rPr>
          <w:rFonts w:ascii="Times New Roman" w:hAnsi="Times New Roman"/>
          <w:color w:val="000000"/>
          <w:sz w:val="22"/>
          <w:szCs w:val="22"/>
          <w:lang w:val="fr-CA"/>
        </w:rPr>
        <w:t>Comme Jésus était à Béthanie, dans la maison de Simon le lépreux, une femme s’approcha de lui. Elle tenait un vase d’albâtre, (plein) d’un parfum de grand prix, et, pendant qu’il se trouvait à table, elle répandit le parfum sur sa tête.   A cette vue, les disciples s’indignèrent et dirent : « A quoi bon cette perte ?   On aurait pu vendre ce parfum très cher, et en donner (le prix) aux pauvres. »   Jésus s’en aperçut et leur dit </w:t>
      </w:r>
      <w:proofErr w:type="gramStart"/>
      <w:r>
        <w:rPr>
          <w:rFonts w:ascii="Times New Roman" w:hAnsi="Times New Roman"/>
          <w:color w:val="000000"/>
          <w:sz w:val="22"/>
          <w:szCs w:val="22"/>
          <w:lang w:val="fr-CA"/>
        </w:rPr>
        <w:t>:  «</w:t>
      </w:r>
      <w:proofErr w:type="gramEnd"/>
      <w:r>
        <w:rPr>
          <w:rFonts w:ascii="Times New Roman" w:hAnsi="Times New Roman"/>
          <w:color w:val="000000"/>
          <w:sz w:val="22"/>
          <w:szCs w:val="22"/>
          <w:lang w:val="fr-CA"/>
        </w:rPr>
        <w:t xml:space="preserve"> Pourquoi faites–vous de la peine à cette femme ?  Elle a accompli une bonne action à mon égard ; en effet vous avez toujours les pauvres avec vous, mais moi, vous ne m’avez pas toujours.   En répandant ce parfum sur mon corps, elle l’a fait pour ma sépulture.   En vérité, je vous le dis, partout où cette bonne nouvelle sera prêchée, dans le monde entier, on racontera aussi en mémoire de cette femme ce qu’elle a fait. » </w:t>
      </w:r>
      <w:r>
        <w:rPr>
          <w:rFonts w:ascii="Times New Roman" w:hAnsi="Times New Roman"/>
          <w:color w:val="000000"/>
          <w:sz w:val="22"/>
          <w:szCs w:val="22"/>
          <w:vertAlign w:val="superscript"/>
          <w:lang w:val="fr-CA"/>
        </w:rPr>
        <w:t>3</w:t>
      </w:r>
    </w:p>
    <w:p w14:paraId="5E012419" w14:textId="77777777" w:rsidR="00346630" w:rsidRDefault="00346630">
      <w:pPr>
        <w:pStyle w:val="Standard"/>
        <w:tabs>
          <w:tab w:val="left" w:pos="1112"/>
        </w:tabs>
        <w:spacing w:line="360" w:lineRule="auto"/>
        <w:jc w:val="both"/>
        <w:rPr>
          <w:rFonts w:ascii="Times New Roman" w:hAnsi="Times New Roman"/>
          <w:color w:val="000000"/>
          <w:sz w:val="22"/>
          <w:szCs w:val="22"/>
          <w:lang w:val="fr-CA"/>
        </w:rPr>
      </w:pPr>
    </w:p>
    <w:p w14:paraId="6CD2B28A" w14:textId="77777777" w:rsidR="00346630" w:rsidRDefault="005509B1">
      <w:pPr>
        <w:pStyle w:val="Standard"/>
        <w:tabs>
          <w:tab w:val="left" w:pos="1112"/>
        </w:tabs>
        <w:spacing w:line="360" w:lineRule="auto"/>
        <w:jc w:val="both"/>
        <w:rPr>
          <w:rFonts w:ascii="Times New Roman" w:hAnsi="Times New Roman"/>
          <w:sz w:val="22"/>
          <w:szCs w:val="22"/>
        </w:rPr>
      </w:pPr>
      <w:r>
        <w:rPr>
          <w:rFonts w:ascii="Times New Roman" w:hAnsi="Times New Roman"/>
          <w:color w:val="000000"/>
          <w:sz w:val="22"/>
          <w:szCs w:val="22"/>
          <w:lang w:val="fr-CA"/>
        </w:rPr>
        <w:t xml:space="preserve">Or, Satan entra dans Judas, appelé </w:t>
      </w:r>
      <w:proofErr w:type="spellStart"/>
      <w:r>
        <w:rPr>
          <w:rFonts w:ascii="Times New Roman" w:hAnsi="Times New Roman"/>
          <w:color w:val="000000"/>
          <w:sz w:val="22"/>
          <w:szCs w:val="22"/>
          <w:lang w:val="fr-CA"/>
        </w:rPr>
        <w:t>Iscariot</w:t>
      </w:r>
      <w:proofErr w:type="spellEnd"/>
      <w:r>
        <w:rPr>
          <w:rFonts w:ascii="Times New Roman" w:hAnsi="Times New Roman"/>
          <w:color w:val="000000"/>
          <w:sz w:val="22"/>
          <w:szCs w:val="22"/>
          <w:lang w:val="fr-CA"/>
        </w:rPr>
        <w:t xml:space="preserve">, qui était du nombre des douze.  Et Judas alla s’entendre avec les principaux sacrificateurs et les chefs des gardes, sur la manière de le leur livrer.   Ils furent dans la joie, et convinrent de lui donner de l’argent.     Il dit : « Que voulez–vous me donner, et je vous le livrerai ? »  Et ils lui payèrent trente pièces d’argent.    Depuis ce moment, il cherchait une occasion favorable pour livrer Jésus. </w:t>
      </w:r>
      <w:r>
        <w:rPr>
          <w:rFonts w:ascii="Times New Roman" w:hAnsi="Times New Roman"/>
          <w:color w:val="000000"/>
          <w:sz w:val="22"/>
          <w:szCs w:val="22"/>
          <w:vertAlign w:val="superscript"/>
          <w:lang w:val="fr-CA"/>
        </w:rPr>
        <w:t>4</w:t>
      </w:r>
    </w:p>
    <w:p w14:paraId="6A1841B4" w14:textId="77777777" w:rsidR="00346630" w:rsidRDefault="00346630">
      <w:pPr>
        <w:pStyle w:val="Standard"/>
        <w:tabs>
          <w:tab w:val="left" w:pos="1112"/>
        </w:tabs>
        <w:spacing w:line="360" w:lineRule="auto"/>
        <w:jc w:val="both"/>
        <w:rPr>
          <w:rFonts w:ascii="Times New Roman" w:hAnsi="Times New Roman"/>
          <w:color w:val="000000"/>
          <w:sz w:val="22"/>
          <w:szCs w:val="22"/>
          <w:lang w:val="fr-CA"/>
        </w:rPr>
      </w:pPr>
    </w:p>
    <w:p w14:paraId="3F9D940C" w14:textId="28E36A07" w:rsidR="00346630" w:rsidRDefault="00E02B1A">
      <w:pPr>
        <w:pStyle w:val="Standard"/>
        <w:tabs>
          <w:tab w:val="left" w:pos="1112"/>
        </w:tabs>
        <w:spacing w:line="360" w:lineRule="auto"/>
        <w:jc w:val="both"/>
        <w:rPr>
          <w:rFonts w:ascii="Times New Roman" w:hAnsi="Times New Roman"/>
          <w:color w:val="000000"/>
          <w:sz w:val="22"/>
          <w:szCs w:val="22"/>
          <w:lang w:val="fr-CA"/>
        </w:rPr>
      </w:pPr>
      <w:r>
        <w:rPr>
          <w:rFonts w:ascii="Times New Roman" w:hAnsi="Times New Roman"/>
          <w:color w:val="000000"/>
          <w:sz w:val="22"/>
          <w:szCs w:val="22"/>
          <w:lang w:val="fr-CA"/>
        </w:rPr>
        <w:t>Page 2</w:t>
      </w:r>
    </w:p>
    <w:p w14:paraId="2FD0F995" w14:textId="77777777" w:rsidR="00BE0E1D" w:rsidRDefault="00BE0E1D">
      <w:pPr>
        <w:pStyle w:val="Standard"/>
        <w:tabs>
          <w:tab w:val="left" w:pos="1112"/>
        </w:tabs>
        <w:spacing w:line="360" w:lineRule="auto"/>
        <w:jc w:val="both"/>
        <w:rPr>
          <w:rFonts w:ascii="Times New Roman" w:hAnsi="Times New Roman"/>
          <w:color w:val="000000"/>
          <w:sz w:val="22"/>
          <w:szCs w:val="22"/>
          <w:lang w:val="fr-CA"/>
        </w:rPr>
      </w:pPr>
    </w:p>
    <w:p w14:paraId="4ABA33F5" w14:textId="77777777" w:rsidR="00346630" w:rsidRDefault="005509B1">
      <w:pPr>
        <w:pStyle w:val="Standard"/>
        <w:tabs>
          <w:tab w:val="left" w:pos="1112"/>
        </w:tabs>
        <w:spacing w:line="360" w:lineRule="auto"/>
        <w:jc w:val="both"/>
        <w:rPr>
          <w:rFonts w:ascii="Times New Roman" w:hAnsi="Times New Roman"/>
          <w:sz w:val="22"/>
          <w:szCs w:val="22"/>
        </w:rPr>
      </w:pPr>
      <w:r>
        <w:rPr>
          <w:rFonts w:ascii="Times New Roman" w:hAnsi="Times New Roman"/>
          <w:color w:val="000000"/>
          <w:sz w:val="22"/>
          <w:szCs w:val="22"/>
          <w:lang w:val="fr-CA"/>
        </w:rPr>
        <w:t>Le premier jour des pains sans levain où l’on immolait la Pâque, les disciples de Jésus lui dirent : « Où veux–tu que nous allions te préparer le repas de la Pâque </w:t>
      </w:r>
      <w:proofErr w:type="gramStart"/>
      <w:r>
        <w:rPr>
          <w:rFonts w:ascii="Times New Roman" w:hAnsi="Times New Roman"/>
          <w:color w:val="000000"/>
          <w:sz w:val="22"/>
          <w:szCs w:val="22"/>
          <w:lang w:val="fr-CA"/>
        </w:rPr>
        <w:t>?»</w:t>
      </w:r>
      <w:proofErr w:type="gramEnd"/>
      <w:r>
        <w:rPr>
          <w:rFonts w:ascii="Times New Roman" w:hAnsi="Times New Roman"/>
          <w:color w:val="000000"/>
          <w:sz w:val="22"/>
          <w:szCs w:val="22"/>
          <w:lang w:val="fr-CA"/>
        </w:rPr>
        <w:t xml:space="preserve">    Il envoya Pierre et Jean et leur dit : « Allez à la ville ; un homme portant une cruche d’eau vous rencontrera ; suivez–</w:t>
      </w:r>
      <w:proofErr w:type="gramStart"/>
      <w:r>
        <w:rPr>
          <w:rFonts w:ascii="Times New Roman" w:hAnsi="Times New Roman"/>
          <w:color w:val="000000"/>
          <w:sz w:val="22"/>
          <w:szCs w:val="22"/>
          <w:lang w:val="fr-CA"/>
        </w:rPr>
        <w:t>le,  et</w:t>
      </w:r>
      <w:proofErr w:type="gramEnd"/>
      <w:r>
        <w:rPr>
          <w:rFonts w:ascii="Times New Roman" w:hAnsi="Times New Roman"/>
          <w:color w:val="000000"/>
          <w:sz w:val="22"/>
          <w:szCs w:val="22"/>
          <w:lang w:val="fr-CA"/>
        </w:rPr>
        <w:t xml:space="preserve"> là où il entrera, dites au maître de la maison : Le Maître dit : Où est la salle où je mangerai la Pâque avec mes disciples ?     Et il vous montrera une grande chambre haute, aménagée et toute prête : c’est là que vous nous préparerez la Pâque. »   Les disciples partirent, arrivèrent à la ville, trouvèrent les choses comme il le leur avait dit, et préparèrent la Pâque. </w:t>
      </w:r>
      <w:r>
        <w:rPr>
          <w:rFonts w:ascii="Times New Roman" w:hAnsi="Times New Roman"/>
          <w:color w:val="000000"/>
          <w:sz w:val="22"/>
          <w:szCs w:val="22"/>
          <w:vertAlign w:val="superscript"/>
          <w:lang w:val="fr-CA"/>
        </w:rPr>
        <w:t>5</w:t>
      </w:r>
    </w:p>
    <w:p w14:paraId="646813CB" w14:textId="77777777" w:rsidR="00346630" w:rsidRDefault="00346630">
      <w:pPr>
        <w:pStyle w:val="Standard"/>
        <w:tabs>
          <w:tab w:val="left" w:pos="1112"/>
        </w:tabs>
        <w:spacing w:line="360" w:lineRule="auto"/>
        <w:jc w:val="both"/>
        <w:rPr>
          <w:rFonts w:ascii="Times New Roman" w:hAnsi="Times New Roman"/>
          <w:color w:val="000000"/>
          <w:sz w:val="22"/>
          <w:szCs w:val="22"/>
          <w:vertAlign w:val="superscript"/>
          <w:lang w:val="fr-CA"/>
        </w:rPr>
      </w:pPr>
    </w:p>
    <w:p w14:paraId="07CC5221" w14:textId="77777777" w:rsidR="00346630" w:rsidRDefault="005509B1">
      <w:pPr>
        <w:pStyle w:val="Standard"/>
        <w:tabs>
          <w:tab w:val="left" w:pos="1112"/>
        </w:tabs>
        <w:spacing w:line="360" w:lineRule="auto"/>
        <w:jc w:val="both"/>
        <w:rPr>
          <w:rFonts w:ascii="Times New Roman" w:hAnsi="Times New Roman"/>
          <w:sz w:val="22"/>
          <w:szCs w:val="22"/>
        </w:rPr>
      </w:pPr>
      <w:r>
        <w:rPr>
          <w:rFonts w:ascii="Times New Roman" w:hAnsi="Times New Roman"/>
          <w:color w:val="000000"/>
          <w:sz w:val="22"/>
          <w:szCs w:val="22"/>
          <w:lang w:val="fr-CA"/>
        </w:rPr>
        <w:t xml:space="preserve">L’heure venue, il se mit à table, et les apôtres avec lui.  Il leur dit : « J’ai désiré vivement manger cette Pâque avec vous, avant de </w:t>
      </w:r>
      <w:proofErr w:type="gramStart"/>
      <w:r>
        <w:rPr>
          <w:rFonts w:ascii="Times New Roman" w:hAnsi="Times New Roman"/>
          <w:color w:val="000000"/>
          <w:sz w:val="22"/>
          <w:szCs w:val="22"/>
          <w:lang w:val="fr-CA"/>
        </w:rPr>
        <w:t>souffrir,  car</w:t>
      </w:r>
      <w:proofErr w:type="gramEnd"/>
      <w:r>
        <w:rPr>
          <w:rFonts w:ascii="Times New Roman" w:hAnsi="Times New Roman"/>
          <w:color w:val="000000"/>
          <w:sz w:val="22"/>
          <w:szCs w:val="22"/>
          <w:lang w:val="fr-CA"/>
        </w:rPr>
        <w:t xml:space="preserve">, je vous le dis, je ne la mangerai plus, jusqu’à ce qu’elle soit accomplie dans le royaume de Dieu. » </w:t>
      </w:r>
      <w:r>
        <w:rPr>
          <w:rFonts w:ascii="Times New Roman" w:hAnsi="Times New Roman"/>
          <w:color w:val="000000"/>
          <w:sz w:val="22"/>
          <w:szCs w:val="22"/>
          <w:vertAlign w:val="superscript"/>
          <w:lang w:val="fr-CA"/>
        </w:rPr>
        <w:t>6</w:t>
      </w:r>
    </w:p>
    <w:p w14:paraId="4477675F" w14:textId="77777777" w:rsidR="00346630" w:rsidRDefault="00346630">
      <w:pPr>
        <w:pStyle w:val="Standard"/>
        <w:tabs>
          <w:tab w:val="left" w:pos="1112"/>
        </w:tabs>
        <w:spacing w:line="360" w:lineRule="auto"/>
        <w:jc w:val="both"/>
        <w:rPr>
          <w:rFonts w:ascii="Times New Roman" w:hAnsi="Times New Roman"/>
          <w:color w:val="000000"/>
          <w:sz w:val="22"/>
          <w:szCs w:val="22"/>
          <w:lang w:val="fr-CA"/>
        </w:rPr>
      </w:pPr>
    </w:p>
    <w:p w14:paraId="33C587DF" w14:textId="77777777" w:rsidR="00346630" w:rsidRDefault="005509B1">
      <w:pPr>
        <w:pStyle w:val="Standard"/>
        <w:tabs>
          <w:tab w:val="left" w:pos="1112"/>
        </w:tabs>
        <w:spacing w:line="360" w:lineRule="auto"/>
        <w:jc w:val="both"/>
        <w:rPr>
          <w:rFonts w:ascii="Times New Roman" w:hAnsi="Times New Roman"/>
          <w:color w:val="000000"/>
          <w:sz w:val="22"/>
          <w:szCs w:val="22"/>
          <w:lang w:val="fr-CA"/>
        </w:rPr>
      </w:pPr>
      <w:r>
        <w:rPr>
          <w:rFonts w:ascii="Times New Roman" w:hAnsi="Times New Roman"/>
          <w:color w:val="000000"/>
          <w:sz w:val="22"/>
          <w:szCs w:val="22"/>
          <w:lang w:val="fr-CA"/>
        </w:rPr>
        <w:t>Il prit une coupe, rendit grâces et dit : « Prenez cette coupe, et distribuez–la entre vous </w:t>
      </w:r>
      <w:proofErr w:type="gramStart"/>
      <w:r>
        <w:rPr>
          <w:rFonts w:ascii="Times New Roman" w:hAnsi="Times New Roman"/>
          <w:color w:val="000000"/>
          <w:sz w:val="22"/>
          <w:szCs w:val="22"/>
          <w:lang w:val="fr-CA"/>
        </w:rPr>
        <w:t>;  car</w:t>
      </w:r>
      <w:proofErr w:type="gramEnd"/>
      <w:r>
        <w:rPr>
          <w:rFonts w:ascii="Times New Roman" w:hAnsi="Times New Roman"/>
          <w:color w:val="000000"/>
          <w:sz w:val="22"/>
          <w:szCs w:val="22"/>
          <w:lang w:val="fr-CA"/>
        </w:rPr>
        <w:t xml:space="preserve">, je vous le dis, je ne boirai plus désormais du fruit de la vigne, jusqu’à ce que le royaume de Dieu soit venu. » </w:t>
      </w:r>
      <w:r>
        <w:rPr>
          <w:rFonts w:ascii="Times New Roman" w:hAnsi="Times New Roman"/>
          <w:color w:val="000000"/>
          <w:sz w:val="22"/>
          <w:szCs w:val="22"/>
          <w:vertAlign w:val="superscript"/>
          <w:lang w:val="fr-CA"/>
        </w:rPr>
        <w:t>7</w:t>
      </w:r>
    </w:p>
    <w:p w14:paraId="3BFA401E" w14:textId="77777777" w:rsidR="00346630" w:rsidRDefault="00346630">
      <w:pPr>
        <w:pStyle w:val="Standard"/>
        <w:tabs>
          <w:tab w:val="left" w:pos="1112"/>
        </w:tabs>
        <w:spacing w:line="360" w:lineRule="auto"/>
        <w:jc w:val="both"/>
        <w:rPr>
          <w:rFonts w:ascii="Times New Roman" w:hAnsi="Times New Roman"/>
          <w:color w:val="000000"/>
          <w:sz w:val="22"/>
          <w:szCs w:val="22"/>
          <w:lang w:val="fr-CA"/>
        </w:rPr>
      </w:pPr>
    </w:p>
    <w:p w14:paraId="0A7A8B07" w14:textId="77777777" w:rsidR="00346630" w:rsidRDefault="005509B1">
      <w:pPr>
        <w:pStyle w:val="Standard"/>
        <w:tabs>
          <w:tab w:val="left" w:pos="1112"/>
        </w:tabs>
        <w:spacing w:line="360" w:lineRule="auto"/>
        <w:jc w:val="both"/>
        <w:rPr>
          <w:rFonts w:ascii="Times New Roman" w:hAnsi="Times New Roman"/>
          <w:sz w:val="22"/>
          <w:szCs w:val="22"/>
        </w:rPr>
      </w:pPr>
      <w:r>
        <w:rPr>
          <w:rFonts w:ascii="Times New Roman" w:hAnsi="Times New Roman"/>
          <w:color w:val="000000"/>
          <w:sz w:val="22"/>
          <w:szCs w:val="22"/>
          <w:lang w:val="fr-CA"/>
        </w:rPr>
        <w:t>Pendant qu’ils mangeaient, dans la nuit où il fut livré, Jésus prit du pain, et après avoir dit la bénédiction, il le rompit et le donna aux disciples en disant :</w:t>
      </w:r>
      <w:proofErr w:type="gramStart"/>
      <w:r>
        <w:rPr>
          <w:rFonts w:ascii="Times New Roman" w:hAnsi="Times New Roman"/>
          <w:color w:val="000000"/>
          <w:sz w:val="22"/>
          <w:szCs w:val="22"/>
          <w:lang w:val="fr-CA"/>
        </w:rPr>
        <w:t xml:space="preserve">   «</w:t>
      </w:r>
      <w:proofErr w:type="gramEnd"/>
      <w:r>
        <w:rPr>
          <w:rFonts w:ascii="Times New Roman" w:hAnsi="Times New Roman"/>
          <w:color w:val="000000"/>
          <w:sz w:val="22"/>
          <w:szCs w:val="22"/>
          <w:lang w:val="fr-CA"/>
        </w:rPr>
        <w:t xml:space="preserve"> Prenez, mangez,  ceci est mon corps qui est pour vous ;   faites ceci en mémoire de moi. »   Il prit ensuite </w:t>
      </w:r>
      <w:proofErr w:type="gramStart"/>
      <w:r>
        <w:rPr>
          <w:rFonts w:ascii="Times New Roman" w:hAnsi="Times New Roman"/>
          <w:color w:val="000000"/>
          <w:sz w:val="22"/>
          <w:szCs w:val="22"/>
          <w:lang w:val="fr-CA"/>
        </w:rPr>
        <w:t>une  coupe</w:t>
      </w:r>
      <w:proofErr w:type="gramEnd"/>
      <w:r>
        <w:rPr>
          <w:rFonts w:ascii="Times New Roman" w:hAnsi="Times New Roman"/>
          <w:color w:val="000000"/>
          <w:sz w:val="22"/>
          <w:szCs w:val="22"/>
          <w:lang w:val="fr-CA"/>
        </w:rPr>
        <w:t xml:space="preserve"> ;   et  après  avoir rendu grâces,   il la leur donna en disant :   </w:t>
      </w:r>
    </w:p>
    <w:p w14:paraId="1A345400" w14:textId="77777777" w:rsidR="00346630" w:rsidRDefault="005509B1">
      <w:pPr>
        <w:pStyle w:val="Standard"/>
        <w:tabs>
          <w:tab w:val="left" w:pos="1112"/>
        </w:tabs>
        <w:spacing w:line="360" w:lineRule="auto"/>
        <w:jc w:val="both"/>
        <w:rPr>
          <w:rFonts w:ascii="Times New Roman" w:hAnsi="Times New Roman"/>
          <w:sz w:val="22"/>
          <w:szCs w:val="22"/>
        </w:rPr>
      </w:pPr>
      <w:r>
        <w:rPr>
          <w:rFonts w:ascii="Times New Roman" w:hAnsi="Times New Roman"/>
          <w:color w:val="000000"/>
          <w:sz w:val="22"/>
          <w:szCs w:val="22"/>
          <w:lang w:val="fr-CA"/>
        </w:rPr>
        <w:t xml:space="preserve">« Buvez–en </w:t>
      </w:r>
      <w:proofErr w:type="gramStart"/>
      <w:r>
        <w:rPr>
          <w:rFonts w:ascii="Times New Roman" w:hAnsi="Times New Roman"/>
          <w:color w:val="000000"/>
          <w:sz w:val="22"/>
          <w:szCs w:val="22"/>
          <w:lang w:val="fr-CA"/>
        </w:rPr>
        <w:t>tous,  car</w:t>
      </w:r>
      <w:proofErr w:type="gramEnd"/>
      <w:r>
        <w:rPr>
          <w:rFonts w:ascii="Times New Roman" w:hAnsi="Times New Roman"/>
          <w:color w:val="000000"/>
          <w:sz w:val="22"/>
          <w:szCs w:val="22"/>
          <w:lang w:val="fr-CA"/>
        </w:rPr>
        <w:t xml:space="preserve"> ceci est mon sang, le sang de l’alliance, qui est répandu pour vous et pour beaucoup, pour le pardon des péchés. » </w:t>
      </w:r>
      <w:r>
        <w:rPr>
          <w:rFonts w:ascii="Times New Roman" w:hAnsi="Times New Roman"/>
          <w:color w:val="000000"/>
          <w:sz w:val="22"/>
          <w:szCs w:val="22"/>
          <w:vertAlign w:val="superscript"/>
          <w:lang w:val="fr-CA"/>
        </w:rPr>
        <w:t>8</w:t>
      </w:r>
    </w:p>
    <w:p w14:paraId="64875046" w14:textId="77777777" w:rsidR="00346630" w:rsidRDefault="00346630">
      <w:pPr>
        <w:pStyle w:val="Standard"/>
        <w:tabs>
          <w:tab w:val="left" w:pos="1112"/>
        </w:tabs>
        <w:spacing w:line="360" w:lineRule="auto"/>
        <w:jc w:val="both"/>
        <w:rPr>
          <w:rFonts w:ascii="Times New Roman" w:hAnsi="Times New Roman"/>
          <w:color w:val="000000"/>
          <w:sz w:val="22"/>
          <w:szCs w:val="22"/>
          <w:lang w:val="fr-CA"/>
        </w:rPr>
      </w:pPr>
    </w:p>
    <w:p w14:paraId="361F8A30" w14:textId="77777777" w:rsidR="00346630" w:rsidRDefault="005509B1">
      <w:pPr>
        <w:pStyle w:val="Standard"/>
        <w:tabs>
          <w:tab w:val="left" w:pos="1112"/>
        </w:tabs>
        <w:spacing w:line="360" w:lineRule="auto"/>
        <w:jc w:val="both"/>
        <w:rPr>
          <w:rFonts w:ascii="Times New Roman" w:hAnsi="Times New Roman"/>
          <w:color w:val="000000"/>
          <w:sz w:val="22"/>
          <w:szCs w:val="22"/>
          <w:lang w:val="fr-CA"/>
        </w:rPr>
      </w:pPr>
      <w:r>
        <w:rPr>
          <w:rFonts w:ascii="Times New Roman" w:hAnsi="Times New Roman"/>
          <w:color w:val="000000"/>
          <w:sz w:val="22"/>
          <w:szCs w:val="22"/>
          <w:lang w:val="fr-CA"/>
        </w:rPr>
        <w:t xml:space="preserve">Avant la fête de Pâque, sachant que l’heure était venue pour lui de passer de ce monde au Père, Jésus, qui avait aimé les siens qui étaient dans le monde, les aima jusqu’au bout. </w:t>
      </w:r>
      <w:r>
        <w:rPr>
          <w:rFonts w:ascii="Times New Roman" w:hAnsi="Times New Roman"/>
          <w:color w:val="000000"/>
          <w:sz w:val="22"/>
          <w:szCs w:val="22"/>
          <w:vertAlign w:val="superscript"/>
          <w:lang w:val="fr-CA"/>
        </w:rPr>
        <w:t>9</w:t>
      </w:r>
    </w:p>
    <w:p w14:paraId="73051778" w14:textId="77777777" w:rsidR="00346630" w:rsidRDefault="00346630">
      <w:pPr>
        <w:pStyle w:val="Standard"/>
        <w:tabs>
          <w:tab w:val="left" w:pos="1112"/>
        </w:tabs>
        <w:spacing w:line="360" w:lineRule="auto"/>
        <w:jc w:val="both"/>
        <w:rPr>
          <w:rFonts w:ascii="Times New Roman" w:hAnsi="Times New Roman"/>
          <w:color w:val="000000"/>
          <w:sz w:val="22"/>
          <w:szCs w:val="22"/>
          <w:lang w:val="fr-CA"/>
        </w:rPr>
      </w:pPr>
    </w:p>
    <w:p w14:paraId="48412683" w14:textId="29DC7F30" w:rsidR="00346630" w:rsidRPr="00AD5257" w:rsidRDefault="005509B1">
      <w:pPr>
        <w:pStyle w:val="Standard"/>
        <w:tabs>
          <w:tab w:val="left" w:pos="1112"/>
        </w:tabs>
        <w:spacing w:line="360" w:lineRule="auto"/>
        <w:jc w:val="both"/>
        <w:rPr>
          <w:rFonts w:ascii="Times New Roman" w:hAnsi="Times New Roman"/>
        </w:rPr>
      </w:pPr>
      <w:r>
        <w:rPr>
          <w:rFonts w:ascii="Times New Roman" w:hAnsi="Times New Roman"/>
          <w:color w:val="000000"/>
          <w:sz w:val="22"/>
          <w:szCs w:val="22"/>
          <w:lang w:val="fr-CA"/>
        </w:rPr>
        <w:t xml:space="preserve">Pendant le repas, alors que le diable avait déjà mis au cœur de Judas, fils de Simon, de le </w:t>
      </w:r>
      <w:proofErr w:type="gramStart"/>
      <w:r>
        <w:rPr>
          <w:rFonts w:ascii="Times New Roman" w:hAnsi="Times New Roman"/>
          <w:color w:val="000000"/>
          <w:sz w:val="22"/>
          <w:szCs w:val="22"/>
          <w:lang w:val="fr-CA"/>
        </w:rPr>
        <w:t xml:space="preserve">livrer,   </w:t>
      </w:r>
      <w:proofErr w:type="gramEnd"/>
      <w:r>
        <w:rPr>
          <w:rFonts w:ascii="Times New Roman" w:hAnsi="Times New Roman"/>
          <w:color w:val="000000"/>
          <w:sz w:val="22"/>
          <w:szCs w:val="22"/>
          <w:lang w:val="fr-CA"/>
        </w:rPr>
        <w:t xml:space="preserve">Jésus, qui savait que le Père avait tout remis entre ses mains, qu’il était venu de Dieu et qu’il s’en allait à Dieu,  se leva de table, ôta ses vêtements et prit un linge dont il s’entoura.   Ensuite il versa de l’eau dans un bassin et se mit à laver les pieds des disciples et à les essuyer avec le linge qu’il avait à la </w:t>
      </w:r>
      <w:r>
        <w:rPr>
          <w:rFonts w:ascii="Times New Roman" w:hAnsi="Times New Roman"/>
          <w:color w:val="000000"/>
          <w:lang w:val="fr-CA"/>
        </w:rPr>
        <w:t xml:space="preserve">ceinture. </w:t>
      </w:r>
      <w:r>
        <w:rPr>
          <w:rFonts w:ascii="Times New Roman" w:hAnsi="Times New Roman"/>
          <w:color w:val="000000"/>
          <w:vertAlign w:val="superscript"/>
          <w:lang w:val="fr-CA"/>
        </w:rPr>
        <w:t>10</w:t>
      </w:r>
    </w:p>
    <w:p w14:paraId="537CB01F" w14:textId="77777777" w:rsidR="00AD5257" w:rsidRDefault="00AD5257">
      <w:pPr>
        <w:pStyle w:val="Standard"/>
        <w:tabs>
          <w:tab w:val="left" w:pos="1112"/>
          <w:tab w:val="left" w:pos="4006"/>
        </w:tabs>
        <w:jc w:val="both"/>
        <w:rPr>
          <w:rFonts w:ascii="Times New Roman" w:hAnsi="Times New Roman"/>
          <w:color w:val="000000"/>
          <w:sz w:val="22"/>
          <w:szCs w:val="22"/>
          <w:lang w:val="fr-CA"/>
        </w:rPr>
      </w:pPr>
    </w:p>
    <w:p w14:paraId="081FD0C4" w14:textId="0B082B95" w:rsidR="00346630" w:rsidRDefault="00AD5257">
      <w:pPr>
        <w:pStyle w:val="Standard"/>
        <w:tabs>
          <w:tab w:val="left" w:pos="1112"/>
          <w:tab w:val="left" w:pos="4006"/>
        </w:tabs>
        <w:jc w:val="both"/>
        <w:rPr>
          <w:rFonts w:ascii="Times New Roman" w:hAnsi="Times New Roman"/>
          <w:color w:val="000000"/>
          <w:sz w:val="22"/>
          <w:szCs w:val="22"/>
          <w:lang w:val="fr-CA"/>
        </w:rPr>
      </w:pPr>
      <w:r>
        <w:rPr>
          <w:rFonts w:ascii="Times New Roman" w:hAnsi="Times New Roman"/>
          <w:color w:val="000000"/>
          <w:sz w:val="22"/>
          <w:szCs w:val="22"/>
          <w:lang w:val="fr-CA"/>
        </w:rPr>
        <w:t>Page 3</w:t>
      </w:r>
    </w:p>
    <w:p w14:paraId="7C6AD78F" w14:textId="77777777" w:rsidR="00AD5257" w:rsidRDefault="00AD5257">
      <w:pPr>
        <w:pStyle w:val="Standard"/>
        <w:tabs>
          <w:tab w:val="left" w:pos="1112"/>
          <w:tab w:val="left" w:pos="4006"/>
        </w:tabs>
        <w:jc w:val="both"/>
        <w:rPr>
          <w:rFonts w:ascii="Times New Roman" w:hAnsi="Times New Roman"/>
          <w:color w:val="000000"/>
          <w:sz w:val="22"/>
          <w:szCs w:val="22"/>
          <w:lang w:val="fr-CA"/>
        </w:rPr>
      </w:pPr>
    </w:p>
    <w:p w14:paraId="4798AC6B" w14:textId="77777777" w:rsidR="00346630" w:rsidRDefault="005509B1">
      <w:pPr>
        <w:pStyle w:val="Standard"/>
        <w:tabs>
          <w:tab w:val="left" w:pos="1112"/>
          <w:tab w:val="left" w:pos="4006"/>
        </w:tabs>
        <w:jc w:val="both"/>
        <w:rPr>
          <w:rFonts w:ascii="Times New Roman" w:hAnsi="Times New Roman"/>
          <w:sz w:val="22"/>
          <w:szCs w:val="22"/>
        </w:rPr>
      </w:pPr>
      <w:r>
        <w:rPr>
          <w:rFonts w:ascii="Times New Roman" w:hAnsi="Times New Roman"/>
          <w:color w:val="000000"/>
          <w:sz w:val="22"/>
          <w:szCs w:val="22"/>
          <w:lang w:val="fr-CA"/>
        </w:rPr>
        <w:t xml:space="preserve">Il vint donc à Simon Pierre, qui lui dit : « Toi, Seigneur, tu me laverais les pieds ! »   Jésus lui répondit : « Ce que je fais, tu ne le sais pas maintenant, mais tu le comprendras dans la suite. »   Pierre lui dit : « Non, jamais tu ne me laveras les pieds. »  Jésus lui répondit : « Si je ne te lave, tu n’as point de part avec moi. »  Simon Pierre lui dit : « Seigneur, non seulement les pieds, mais encore les mains et la tête. »   Jésus lui dit : « Celui qui s’est baigné n’a pas besoin de se laver sauf les pieds, mais il est entièrement pur ; et vous êtes purs, mais non pas tous. »   Il connaissait en effet celui qui le livrait ; c’est pourquoi il dit : « Vous n’êtes pas tous purs. » </w:t>
      </w:r>
      <w:r>
        <w:rPr>
          <w:rFonts w:ascii="Times New Roman" w:hAnsi="Times New Roman"/>
          <w:color w:val="000000"/>
          <w:sz w:val="22"/>
          <w:szCs w:val="22"/>
          <w:vertAlign w:val="superscript"/>
          <w:lang w:val="fr-CA"/>
        </w:rPr>
        <w:t>11</w:t>
      </w:r>
    </w:p>
    <w:p w14:paraId="471B6E12" w14:textId="77777777" w:rsidR="00346630" w:rsidRDefault="00346630">
      <w:pPr>
        <w:pStyle w:val="Standard"/>
        <w:tabs>
          <w:tab w:val="left" w:pos="1112"/>
        </w:tabs>
        <w:jc w:val="both"/>
        <w:rPr>
          <w:rFonts w:ascii="Times New Roman" w:hAnsi="Times New Roman"/>
          <w:color w:val="000000"/>
          <w:sz w:val="22"/>
          <w:szCs w:val="22"/>
          <w:lang w:val="fr-CA"/>
        </w:rPr>
      </w:pPr>
    </w:p>
    <w:p w14:paraId="025A8348" w14:textId="77777777" w:rsidR="00346630" w:rsidRDefault="005509B1">
      <w:pPr>
        <w:pStyle w:val="Standard"/>
        <w:tabs>
          <w:tab w:val="left" w:pos="1112"/>
        </w:tabs>
        <w:jc w:val="both"/>
        <w:rPr>
          <w:rFonts w:ascii="Times New Roman" w:hAnsi="Times New Roman"/>
          <w:sz w:val="22"/>
          <w:szCs w:val="22"/>
        </w:rPr>
      </w:pPr>
      <w:r>
        <w:rPr>
          <w:rFonts w:ascii="Times New Roman" w:hAnsi="Times New Roman"/>
          <w:color w:val="000000"/>
          <w:sz w:val="22"/>
          <w:szCs w:val="22"/>
          <w:lang w:val="fr-CA"/>
        </w:rPr>
        <w:t>Après leur avoir lavé les pieds et avoir repris ses vêtements, il se remit à table et leur dit </w:t>
      </w:r>
      <w:proofErr w:type="gramStart"/>
      <w:r>
        <w:rPr>
          <w:rFonts w:ascii="Times New Roman" w:hAnsi="Times New Roman"/>
          <w:color w:val="000000"/>
          <w:sz w:val="22"/>
          <w:szCs w:val="22"/>
          <w:lang w:val="fr-CA"/>
        </w:rPr>
        <w:t>:  «</w:t>
      </w:r>
      <w:proofErr w:type="gramEnd"/>
      <w:r>
        <w:rPr>
          <w:rFonts w:ascii="Times New Roman" w:hAnsi="Times New Roman"/>
          <w:color w:val="000000"/>
          <w:sz w:val="22"/>
          <w:szCs w:val="22"/>
          <w:lang w:val="fr-CA"/>
        </w:rPr>
        <w:t xml:space="preserve"> Comprenez–vous ce que je vous ai fait ?   Vous m’appelez : le Maître et le Seigneur, et vous dites bien, car je (le) suis.   Si donc je vous ai lavé les pieds, moi le Seigneur et le Maître, vous aussi vous devez vous laver les pieds les uns aux autres ; </w:t>
      </w:r>
      <w:proofErr w:type="gramStart"/>
      <w:r>
        <w:rPr>
          <w:rFonts w:ascii="Times New Roman" w:hAnsi="Times New Roman"/>
          <w:color w:val="000000"/>
          <w:sz w:val="22"/>
          <w:szCs w:val="22"/>
          <w:lang w:val="fr-CA"/>
        </w:rPr>
        <w:t>car  je</w:t>
      </w:r>
      <w:proofErr w:type="gramEnd"/>
      <w:r>
        <w:rPr>
          <w:rFonts w:ascii="Times New Roman" w:hAnsi="Times New Roman"/>
          <w:color w:val="000000"/>
          <w:sz w:val="22"/>
          <w:szCs w:val="22"/>
          <w:lang w:val="fr-CA"/>
        </w:rPr>
        <w:t xml:space="preserve"> vous  ai donné un exemple,  afin que,  vous aussi,  vous fassiez comme moi je vous ai fait.    En vérité, en vérité, je vous le dis, le serviteur n’est pas plus grand que son seigneur, ni l’apôtre plus grand que celui qui l’a envoyé. Si vous savez cela, vous êtes heureux, pourvu que vous le mettiez en pratique.  Ce n’est pas de vous tous que je le dis </w:t>
      </w:r>
      <w:proofErr w:type="gramStart"/>
      <w:r>
        <w:rPr>
          <w:rFonts w:ascii="Times New Roman" w:hAnsi="Times New Roman"/>
          <w:color w:val="000000"/>
          <w:sz w:val="22"/>
          <w:szCs w:val="22"/>
          <w:lang w:val="fr-CA"/>
        </w:rPr>
        <w:t>;  je</w:t>
      </w:r>
      <w:proofErr w:type="gramEnd"/>
      <w:r>
        <w:rPr>
          <w:rFonts w:ascii="Times New Roman" w:hAnsi="Times New Roman"/>
          <w:color w:val="000000"/>
          <w:sz w:val="22"/>
          <w:szCs w:val="22"/>
          <w:lang w:val="fr-CA"/>
        </w:rPr>
        <w:t xml:space="preserve"> connais ceux que j’ai choisis.    Mais il faut que l’Écriture s’accomplisse : Celui qui mange avec moi le pain, a levé son talon contre moi.  Dès à présent, je vous le dis, avant que la chose </w:t>
      </w:r>
      <w:proofErr w:type="gramStart"/>
      <w:r>
        <w:rPr>
          <w:rFonts w:ascii="Times New Roman" w:hAnsi="Times New Roman"/>
          <w:color w:val="000000"/>
          <w:sz w:val="22"/>
          <w:szCs w:val="22"/>
          <w:lang w:val="fr-CA"/>
        </w:rPr>
        <w:t>arrive,  afin</w:t>
      </w:r>
      <w:proofErr w:type="gramEnd"/>
      <w:r>
        <w:rPr>
          <w:rFonts w:ascii="Times New Roman" w:hAnsi="Times New Roman"/>
          <w:color w:val="000000"/>
          <w:sz w:val="22"/>
          <w:szCs w:val="22"/>
          <w:lang w:val="fr-CA"/>
        </w:rPr>
        <w:t xml:space="preserve"> que, lorsqu’elle arrivera, vous croyiez que Moi, je  suis.     En vérité, en vérité, je vous le </w:t>
      </w:r>
      <w:proofErr w:type="gramStart"/>
      <w:r>
        <w:rPr>
          <w:rFonts w:ascii="Times New Roman" w:hAnsi="Times New Roman"/>
          <w:color w:val="000000"/>
          <w:sz w:val="22"/>
          <w:szCs w:val="22"/>
          <w:lang w:val="fr-CA"/>
        </w:rPr>
        <w:t>dis,  qui</w:t>
      </w:r>
      <w:proofErr w:type="gramEnd"/>
      <w:r>
        <w:rPr>
          <w:rFonts w:ascii="Times New Roman" w:hAnsi="Times New Roman"/>
          <w:color w:val="000000"/>
          <w:sz w:val="22"/>
          <w:szCs w:val="22"/>
          <w:lang w:val="fr-CA"/>
        </w:rPr>
        <w:t xml:space="preserve"> reçoit celui que j’aurai envoyé me reçoit, et qui me reçoit, reçoit celui qui m’a envoyé. </w:t>
      </w:r>
      <w:r>
        <w:rPr>
          <w:rFonts w:ascii="Times New Roman" w:hAnsi="Times New Roman"/>
          <w:color w:val="000000"/>
          <w:sz w:val="22"/>
          <w:szCs w:val="22"/>
          <w:vertAlign w:val="superscript"/>
          <w:lang w:val="fr-CA"/>
        </w:rPr>
        <w:t>12</w:t>
      </w:r>
    </w:p>
    <w:p w14:paraId="656B135B" w14:textId="77777777" w:rsidR="00346630" w:rsidRDefault="00346630">
      <w:pPr>
        <w:pStyle w:val="Standard"/>
        <w:tabs>
          <w:tab w:val="left" w:pos="1112"/>
        </w:tabs>
        <w:jc w:val="both"/>
        <w:rPr>
          <w:rFonts w:ascii="Times New Roman" w:hAnsi="Times New Roman"/>
          <w:color w:val="000000"/>
          <w:sz w:val="22"/>
          <w:szCs w:val="22"/>
          <w:lang w:val="fr-CA"/>
        </w:rPr>
      </w:pPr>
    </w:p>
    <w:p w14:paraId="57D27EB9" w14:textId="77777777" w:rsidR="00346630" w:rsidRDefault="00346630">
      <w:pPr>
        <w:pStyle w:val="Standard"/>
        <w:tabs>
          <w:tab w:val="left" w:pos="1112"/>
        </w:tabs>
        <w:jc w:val="both"/>
        <w:rPr>
          <w:rFonts w:ascii="Angleterre Book" w:hAnsi="Angleterre Book" w:hint="eastAsia"/>
          <w:color w:val="000000"/>
          <w:sz w:val="22"/>
          <w:szCs w:val="22"/>
          <w:lang w:val="fr-CA"/>
        </w:rPr>
      </w:pPr>
    </w:p>
    <w:p w14:paraId="415468EE" w14:textId="77777777" w:rsidR="00346630" w:rsidRDefault="00346630">
      <w:pPr>
        <w:pStyle w:val="Standard"/>
        <w:tabs>
          <w:tab w:val="left" w:pos="1112"/>
        </w:tabs>
        <w:jc w:val="both"/>
        <w:rPr>
          <w:rFonts w:ascii="Angleterre Book" w:hAnsi="Angleterre Book" w:hint="eastAsia"/>
          <w:color w:val="000000"/>
          <w:sz w:val="22"/>
          <w:szCs w:val="22"/>
          <w:lang w:val="fr-CA"/>
        </w:rPr>
      </w:pPr>
    </w:p>
    <w:p w14:paraId="5E4A579D" w14:textId="77777777" w:rsidR="00346630" w:rsidRDefault="00346630">
      <w:pPr>
        <w:pStyle w:val="Standard"/>
        <w:tabs>
          <w:tab w:val="left" w:pos="1112"/>
        </w:tabs>
        <w:jc w:val="both"/>
        <w:rPr>
          <w:rFonts w:ascii="Angleterre Book" w:hAnsi="Angleterre Book" w:hint="eastAsia"/>
          <w:color w:val="000000"/>
          <w:sz w:val="22"/>
          <w:szCs w:val="22"/>
          <w:lang w:val="fr-CA"/>
        </w:rPr>
      </w:pPr>
    </w:p>
    <w:p w14:paraId="137EA959" w14:textId="77777777" w:rsidR="00AD5257" w:rsidRDefault="00AD5257" w:rsidP="00AD5257">
      <w:pPr>
        <w:pStyle w:val="Standard"/>
        <w:tabs>
          <w:tab w:val="left" w:pos="1112"/>
        </w:tabs>
        <w:spacing w:line="360" w:lineRule="auto"/>
        <w:jc w:val="both"/>
        <w:rPr>
          <w:rFonts w:ascii="Times New Roman" w:hAnsi="Times New Roman"/>
          <w:color w:val="000000"/>
          <w:sz w:val="22"/>
          <w:szCs w:val="22"/>
          <w:lang w:val="fr-CA"/>
        </w:rPr>
      </w:pPr>
    </w:p>
    <w:p w14:paraId="7D337CF7" w14:textId="77777777" w:rsidR="00AD5257" w:rsidRDefault="00AD5257" w:rsidP="00AD5257">
      <w:pPr>
        <w:pStyle w:val="Standard"/>
        <w:tabs>
          <w:tab w:val="left" w:pos="1112"/>
        </w:tabs>
        <w:jc w:val="both"/>
        <w:rPr>
          <w:rFonts w:ascii="Times New Roman" w:hAnsi="Times New Roman"/>
          <w:color w:val="000000"/>
          <w:sz w:val="22"/>
          <w:szCs w:val="22"/>
          <w:lang w:val="fr-CA"/>
        </w:rPr>
      </w:pPr>
      <w:r>
        <w:rPr>
          <w:rFonts w:ascii="Times New Roman" w:hAnsi="Times New Roman"/>
          <w:color w:val="000000"/>
          <w:sz w:val="22"/>
          <w:szCs w:val="22"/>
          <w:lang w:val="fr-CA"/>
        </w:rPr>
        <w:t>Page 1</w:t>
      </w:r>
    </w:p>
    <w:p w14:paraId="3B4E146E" w14:textId="77777777" w:rsidR="00AD5257" w:rsidRDefault="00AD5257" w:rsidP="00AD5257">
      <w:pPr>
        <w:pStyle w:val="Standard"/>
        <w:tabs>
          <w:tab w:val="left" w:pos="1112"/>
        </w:tabs>
        <w:jc w:val="both"/>
        <w:rPr>
          <w:rFonts w:ascii="Times New Roman" w:hAnsi="Times New Roman"/>
          <w:color w:val="000000"/>
          <w:sz w:val="22"/>
          <w:szCs w:val="22"/>
          <w:lang w:val="fr-CA"/>
        </w:rPr>
      </w:pPr>
    </w:p>
    <w:p w14:paraId="3D728DD0" w14:textId="77777777" w:rsidR="00AD5257" w:rsidRDefault="00AD5257" w:rsidP="00AD5257">
      <w:pPr>
        <w:pStyle w:val="Standard"/>
        <w:tabs>
          <w:tab w:val="left" w:pos="1112"/>
        </w:tabs>
        <w:jc w:val="both"/>
        <w:rPr>
          <w:rFonts w:ascii="Times New Roman" w:hAnsi="Times New Roman"/>
          <w:sz w:val="22"/>
          <w:szCs w:val="22"/>
        </w:rPr>
      </w:pPr>
      <w:r>
        <w:rPr>
          <w:rFonts w:ascii="Times New Roman" w:hAnsi="Times New Roman"/>
          <w:color w:val="000000"/>
          <w:sz w:val="22"/>
          <w:szCs w:val="22"/>
          <w:vertAlign w:val="superscript"/>
          <w:lang w:val="fr-CA"/>
        </w:rPr>
        <w:t>1</w:t>
      </w:r>
      <w:r>
        <w:rPr>
          <w:rFonts w:ascii="Times New Roman" w:hAnsi="Times New Roman"/>
          <w:color w:val="000000"/>
          <w:sz w:val="22"/>
          <w:szCs w:val="22"/>
          <w:lang w:val="fr-CA"/>
        </w:rPr>
        <w:t xml:space="preserve">   Mt. 26, 1, 2.</w:t>
      </w:r>
    </w:p>
    <w:p w14:paraId="6EB733D6" w14:textId="77777777" w:rsidR="00AD5257" w:rsidRDefault="00AD5257" w:rsidP="00AD5257">
      <w:pPr>
        <w:pStyle w:val="Standard"/>
        <w:tabs>
          <w:tab w:val="left" w:pos="1112"/>
        </w:tabs>
        <w:jc w:val="both"/>
        <w:rPr>
          <w:rFonts w:ascii="Times New Roman" w:hAnsi="Times New Roman"/>
          <w:sz w:val="22"/>
          <w:szCs w:val="22"/>
          <w:vertAlign w:val="superscript"/>
        </w:rPr>
      </w:pPr>
      <w:r>
        <w:rPr>
          <w:rFonts w:ascii="Times New Roman" w:hAnsi="Times New Roman"/>
          <w:color w:val="000000"/>
          <w:sz w:val="22"/>
          <w:szCs w:val="22"/>
          <w:vertAlign w:val="superscript"/>
          <w:lang w:val="fr-CA"/>
        </w:rPr>
        <w:t>2</w:t>
      </w:r>
      <w:r>
        <w:rPr>
          <w:rFonts w:ascii="Times New Roman" w:hAnsi="Times New Roman"/>
          <w:color w:val="000000"/>
          <w:sz w:val="22"/>
          <w:szCs w:val="22"/>
          <w:lang w:val="fr-CA"/>
        </w:rPr>
        <w:t xml:space="preserve">   Mt. 26, 3-5.</w:t>
      </w:r>
    </w:p>
    <w:p w14:paraId="054C7954" w14:textId="77777777" w:rsidR="00AD5257" w:rsidRDefault="00AD5257" w:rsidP="00AD5257">
      <w:pPr>
        <w:pStyle w:val="Standard"/>
        <w:tabs>
          <w:tab w:val="left" w:pos="1112"/>
        </w:tabs>
        <w:jc w:val="both"/>
        <w:rPr>
          <w:rFonts w:ascii="Times New Roman" w:hAnsi="Times New Roman"/>
          <w:sz w:val="22"/>
          <w:szCs w:val="22"/>
          <w:vertAlign w:val="superscript"/>
        </w:rPr>
      </w:pPr>
      <w:r>
        <w:rPr>
          <w:rFonts w:ascii="Times New Roman" w:hAnsi="Times New Roman"/>
          <w:color w:val="000000"/>
          <w:sz w:val="22"/>
          <w:szCs w:val="22"/>
          <w:vertAlign w:val="superscript"/>
          <w:lang w:val="fr-CA"/>
        </w:rPr>
        <w:t>3</w:t>
      </w:r>
      <w:r>
        <w:rPr>
          <w:rFonts w:ascii="Times New Roman" w:hAnsi="Times New Roman"/>
          <w:color w:val="000000"/>
          <w:sz w:val="22"/>
          <w:szCs w:val="22"/>
          <w:lang w:val="fr-CA"/>
        </w:rPr>
        <w:t xml:space="preserve">   Mt. 26, 6-13.</w:t>
      </w:r>
    </w:p>
    <w:p w14:paraId="61D7443C" w14:textId="77777777" w:rsidR="00AD5257" w:rsidRDefault="00AD5257" w:rsidP="00AD5257">
      <w:pPr>
        <w:pStyle w:val="Standard"/>
        <w:tabs>
          <w:tab w:val="left" w:pos="1112"/>
        </w:tabs>
        <w:jc w:val="both"/>
        <w:rPr>
          <w:rFonts w:ascii="Times New Roman" w:hAnsi="Times New Roman"/>
          <w:sz w:val="22"/>
          <w:szCs w:val="22"/>
          <w:vertAlign w:val="superscript"/>
        </w:rPr>
      </w:pPr>
      <w:r>
        <w:rPr>
          <w:rFonts w:ascii="Times New Roman" w:hAnsi="Times New Roman"/>
          <w:color w:val="000000"/>
          <w:sz w:val="22"/>
          <w:szCs w:val="22"/>
          <w:vertAlign w:val="superscript"/>
          <w:lang w:val="fr-CA"/>
        </w:rPr>
        <w:t>4</w:t>
      </w:r>
      <w:r>
        <w:rPr>
          <w:rFonts w:ascii="Times New Roman" w:hAnsi="Times New Roman"/>
          <w:color w:val="000000"/>
          <w:sz w:val="22"/>
          <w:szCs w:val="22"/>
          <w:lang w:val="fr-CA"/>
        </w:rPr>
        <w:t xml:space="preserve">   Luc 22,3-5, Mt. 26, 14-15</w:t>
      </w:r>
    </w:p>
    <w:p w14:paraId="1A619EE5" w14:textId="77777777" w:rsidR="00AD5257" w:rsidRDefault="00AD5257" w:rsidP="00AD5257">
      <w:pPr>
        <w:pStyle w:val="Standard"/>
        <w:tabs>
          <w:tab w:val="left" w:pos="1112"/>
        </w:tabs>
        <w:spacing w:line="360" w:lineRule="auto"/>
        <w:jc w:val="both"/>
        <w:rPr>
          <w:rFonts w:ascii="Times New Roman" w:hAnsi="Times New Roman"/>
          <w:color w:val="000000"/>
          <w:sz w:val="22"/>
          <w:szCs w:val="22"/>
          <w:lang w:val="fr-CA"/>
        </w:rPr>
      </w:pPr>
    </w:p>
    <w:p w14:paraId="2E197CA7" w14:textId="77777777" w:rsidR="00AD5257" w:rsidRDefault="00AD5257" w:rsidP="00AD5257">
      <w:pPr>
        <w:pStyle w:val="Standard"/>
        <w:tabs>
          <w:tab w:val="left" w:pos="1112"/>
        </w:tabs>
        <w:spacing w:line="360" w:lineRule="auto"/>
        <w:jc w:val="both"/>
        <w:rPr>
          <w:rFonts w:ascii="Times New Roman" w:hAnsi="Times New Roman"/>
          <w:color w:val="000000"/>
          <w:sz w:val="22"/>
          <w:szCs w:val="22"/>
          <w:lang w:val="fr-CA"/>
        </w:rPr>
      </w:pPr>
      <w:r>
        <w:rPr>
          <w:rFonts w:ascii="Times New Roman" w:hAnsi="Times New Roman"/>
          <w:color w:val="000000"/>
          <w:sz w:val="22"/>
          <w:szCs w:val="22"/>
          <w:lang w:val="fr-CA"/>
        </w:rPr>
        <w:t>Page 2</w:t>
      </w:r>
    </w:p>
    <w:p w14:paraId="22CFD4C2" w14:textId="77777777" w:rsidR="00AD5257" w:rsidRDefault="00AD5257" w:rsidP="00AD5257">
      <w:pPr>
        <w:pStyle w:val="Standard"/>
        <w:tabs>
          <w:tab w:val="left" w:pos="1112"/>
        </w:tabs>
        <w:spacing w:line="360" w:lineRule="auto"/>
        <w:jc w:val="both"/>
        <w:rPr>
          <w:rFonts w:ascii="Times New Roman" w:hAnsi="Times New Roman"/>
          <w:color w:val="000000"/>
          <w:sz w:val="22"/>
          <w:szCs w:val="22"/>
          <w:lang w:val="fr-CA"/>
        </w:rPr>
      </w:pPr>
      <w:r>
        <w:rPr>
          <w:rFonts w:ascii="Times New Roman" w:hAnsi="Times New Roman"/>
          <w:color w:val="000000"/>
          <w:sz w:val="22"/>
          <w:szCs w:val="22"/>
          <w:lang w:val="fr-CA"/>
        </w:rPr>
        <w:t>____________________</w:t>
      </w:r>
    </w:p>
    <w:p w14:paraId="1A21D1E6" w14:textId="77777777" w:rsidR="00AD5257" w:rsidRDefault="00AD5257" w:rsidP="00AD5257">
      <w:pPr>
        <w:pStyle w:val="Standard"/>
        <w:tabs>
          <w:tab w:val="left" w:pos="1112"/>
        </w:tabs>
        <w:jc w:val="both"/>
        <w:rPr>
          <w:rFonts w:ascii="Times New Roman" w:hAnsi="Times New Roman"/>
          <w:sz w:val="20"/>
          <w:szCs w:val="20"/>
        </w:rPr>
      </w:pPr>
      <w:r>
        <w:rPr>
          <w:rFonts w:ascii="Times New Roman" w:hAnsi="Times New Roman"/>
          <w:color w:val="000000"/>
          <w:sz w:val="20"/>
          <w:szCs w:val="20"/>
          <w:vertAlign w:val="superscript"/>
          <w:lang w:val="fr-CA"/>
        </w:rPr>
        <w:t>5</w:t>
      </w:r>
      <w:r>
        <w:rPr>
          <w:rFonts w:ascii="Times New Roman" w:hAnsi="Times New Roman"/>
          <w:color w:val="000000"/>
          <w:sz w:val="20"/>
          <w:szCs w:val="20"/>
          <w:lang w:val="fr-CA"/>
        </w:rPr>
        <w:t xml:space="preserve">   Marc 14, 12-</w:t>
      </w:r>
      <w:proofErr w:type="gramStart"/>
      <w:r>
        <w:rPr>
          <w:rFonts w:ascii="Times New Roman" w:hAnsi="Times New Roman"/>
          <w:color w:val="000000"/>
          <w:sz w:val="20"/>
          <w:szCs w:val="20"/>
          <w:lang w:val="fr-CA"/>
        </w:rPr>
        <w:t>16,  Luc</w:t>
      </w:r>
      <w:proofErr w:type="gramEnd"/>
      <w:r>
        <w:rPr>
          <w:rFonts w:ascii="Times New Roman" w:hAnsi="Times New Roman"/>
          <w:color w:val="000000"/>
          <w:sz w:val="20"/>
          <w:szCs w:val="20"/>
          <w:lang w:val="fr-CA"/>
        </w:rPr>
        <w:t xml:space="preserve"> 22, 8</w:t>
      </w:r>
    </w:p>
    <w:p w14:paraId="1E7E199B" w14:textId="77777777" w:rsidR="00AD5257" w:rsidRDefault="00AD5257" w:rsidP="00AD5257">
      <w:pPr>
        <w:pStyle w:val="Standard"/>
        <w:tabs>
          <w:tab w:val="left" w:pos="1112"/>
        </w:tabs>
        <w:jc w:val="both"/>
        <w:rPr>
          <w:rFonts w:ascii="Times New Roman" w:hAnsi="Times New Roman"/>
          <w:color w:val="000000"/>
          <w:sz w:val="20"/>
          <w:szCs w:val="20"/>
          <w:vertAlign w:val="superscript"/>
          <w:lang w:val="fr-CA"/>
        </w:rPr>
      </w:pPr>
      <w:r>
        <w:rPr>
          <w:rFonts w:ascii="Times New Roman" w:hAnsi="Times New Roman"/>
          <w:color w:val="000000"/>
          <w:sz w:val="20"/>
          <w:szCs w:val="20"/>
          <w:vertAlign w:val="superscript"/>
          <w:lang w:val="fr-CA"/>
        </w:rPr>
        <w:t>6</w:t>
      </w:r>
      <w:r>
        <w:rPr>
          <w:rFonts w:ascii="Times New Roman" w:hAnsi="Times New Roman"/>
          <w:color w:val="000000"/>
          <w:sz w:val="20"/>
          <w:szCs w:val="20"/>
          <w:lang w:val="fr-CA"/>
        </w:rPr>
        <w:t xml:space="preserve">   Luc 22, 14-16</w:t>
      </w:r>
    </w:p>
    <w:p w14:paraId="66A919DC" w14:textId="77777777" w:rsidR="00AD5257" w:rsidRDefault="00AD5257" w:rsidP="00AD5257">
      <w:pPr>
        <w:pStyle w:val="Standard"/>
        <w:tabs>
          <w:tab w:val="left" w:pos="1112"/>
        </w:tabs>
        <w:jc w:val="both"/>
        <w:rPr>
          <w:rFonts w:ascii="Times New Roman" w:hAnsi="Times New Roman"/>
          <w:color w:val="000000"/>
          <w:sz w:val="20"/>
          <w:szCs w:val="20"/>
          <w:vertAlign w:val="superscript"/>
          <w:lang w:val="fr-CA"/>
        </w:rPr>
      </w:pPr>
      <w:r>
        <w:rPr>
          <w:rFonts w:ascii="Times New Roman" w:hAnsi="Times New Roman"/>
          <w:color w:val="000000"/>
          <w:sz w:val="20"/>
          <w:szCs w:val="20"/>
          <w:vertAlign w:val="superscript"/>
          <w:lang w:val="fr-CA"/>
        </w:rPr>
        <w:t>7</w:t>
      </w:r>
      <w:r>
        <w:rPr>
          <w:rFonts w:ascii="Times New Roman" w:hAnsi="Times New Roman"/>
          <w:color w:val="000000"/>
          <w:sz w:val="20"/>
          <w:szCs w:val="20"/>
          <w:lang w:val="fr-CA"/>
        </w:rPr>
        <w:t xml:space="preserve">   Luc 22, 17-18</w:t>
      </w:r>
    </w:p>
    <w:p w14:paraId="005202DD" w14:textId="77777777" w:rsidR="00AD5257" w:rsidRDefault="00AD5257" w:rsidP="00AD5257">
      <w:pPr>
        <w:pStyle w:val="Standard"/>
        <w:tabs>
          <w:tab w:val="left" w:pos="1112"/>
        </w:tabs>
        <w:jc w:val="both"/>
        <w:rPr>
          <w:rFonts w:ascii="Times New Roman" w:hAnsi="Times New Roman"/>
          <w:color w:val="000000"/>
          <w:sz w:val="20"/>
          <w:szCs w:val="20"/>
          <w:vertAlign w:val="superscript"/>
          <w:lang w:val="fr-CA"/>
        </w:rPr>
      </w:pPr>
      <w:r>
        <w:rPr>
          <w:rFonts w:ascii="Times New Roman" w:hAnsi="Times New Roman"/>
          <w:color w:val="000000"/>
          <w:sz w:val="20"/>
          <w:szCs w:val="20"/>
          <w:vertAlign w:val="superscript"/>
          <w:lang w:val="fr-CA"/>
        </w:rPr>
        <w:t>8</w:t>
      </w:r>
      <w:r>
        <w:rPr>
          <w:rFonts w:ascii="Times New Roman" w:hAnsi="Times New Roman"/>
          <w:color w:val="000000"/>
          <w:sz w:val="20"/>
          <w:szCs w:val="20"/>
          <w:lang w:val="fr-CA"/>
        </w:rPr>
        <w:t xml:space="preserve">   Mt 26, 26-</w:t>
      </w:r>
      <w:proofErr w:type="gramStart"/>
      <w:r>
        <w:rPr>
          <w:rFonts w:ascii="Times New Roman" w:hAnsi="Times New Roman"/>
          <w:color w:val="000000"/>
          <w:sz w:val="20"/>
          <w:szCs w:val="20"/>
          <w:lang w:val="fr-CA"/>
        </w:rPr>
        <w:t>28;  Marc</w:t>
      </w:r>
      <w:proofErr w:type="gramEnd"/>
      <w:r>
        <w:rPr>
          <w:rFonts w:ascii="Times New Roman" w:hAnsi="Times New Roman"/>
          <w:color w:val="000000"/>
          <w:sz w:val="20"/>
          <w:szCs w:val="20"/>
          <w:lang w:val="fr-CA"/>
        </w:rPr>
        <w:t xml:space="preserve"> 14, 22-24; Luc 22, 20; 1 Cor 11, 23</w:t>
      </w:r>
    </w:p>
    <w:p w14:paraId="65448803" w14:textId="77777777" w:rsidR="00AD5257" w:rsidRDefault="00AD5257" w:rsidP="00AD5257">
      <w:pPr>
        <w:pStyle w:val="Standard"/>
        <w:tabs>
          <w:tab w:val="left" w:pos="1112"/>
        </w:tabs>
        <w:jc w:val="both"/>
        <w:rPr>
          <w:rFonts w:ascii="Times New Roman" w:hAnsi="Times New Roman"/>
          <w:color w:val="000000"/>
          <w:sz w:val="20"/>
          <w:szCs w:val="20"/>
          <w:vertAlign w:val="superscript"/>
          <w:lang w:val="fr-CA"/>
        </w:rPr>
      </w:pPr>
      <w:r>
        <w:rPr>
          <w:rFonts w:ascii="Times New Roman" w:hAnsi="Times New Roman"/>
          <w:color w:val="000000"/>
          <w:sz w:val="20"/>
          <w:szCs w:val="20"/>
          <w:vertAlign w:val="superscript"/>
          <w:lang w:val="fr-CA"/>
        </w:rPr>
        <w:t>9</w:t>
      </w:r>
      <w:r>
        <w:rPr>
          <w:rFonts w:ascii="Times New Roman" w:hAnsi="Times New Roman"/>
          <w:color w:val="000000"/>
          <w:sz w:val="20"/>
          <w:szCs w:val="20"/>
          <w:lang w:val="fr-CA"/>
        </w:rPr>
        <w:t xml:space="preserve">   </w:t>
      </w:r>
      <w:proofErr w:type="spellStart"/>
      <w:r>
        <w:rPr>
          <w:rFonts w:ascii="Times New Roman" w:hAnsi="Times New Roman"/>
          <w:color w:val="000000"/>
          <w:sz w:val="20"/>
          <w:szCs w:val="20"/>
          <w:lang w:val="fr-CA"/>
        </w:rPr>
        <w:t>Jn</w:t>
      </w:r>
      <w:proofErr w:type="spellEnd"/>
      <w:r>
        <w:rPr>
          <w:rFonts w:ascii="Times New Roman" w:hAnsi="Times New Roman"/>
          <w:color w:val="000000"/>
          <w:sz w:val="20"/>
          <w:szCs w:val="20"/>
          <w:lang w:val="fr-CA"/>
        </w:rPr>
        <w:t xml:space="preserve"> 13, 1</w:t>
      </w:r>
    </w:p>
    <w:p w14:paraId="1122CFFC" w14:textId="77777777" w:rsidR="00AD5257" w:rsidRDefault="00AD5257" w:rsidP="00AD5257">
      <w:pPr>
        <w:pStyle w:val="Standard"/>
        <w:tabs>
          <w:tab w:val="left" w:pos="1112"/>
        </w:tabs>
        <w:jc w:val="both"/>
        <w:rPr>
          <w:rFonts w:ascii="Times New Roman" w:hAnsi="Times New Roman"/>
          <w:color w:val="000000"/>
          <w:sz w:val="20"/>
          <w:szCs w:val="20"/>
          <w:vertAlign w:val="superscript"/>
          <w:lang w:val="fr-CA"/>
        </w:rPr>
      </w:pPr>
      <w:proofErr w:type="gramStart"/>
      <w:r>
        <w:rPr>
          <w:rFonts w:ascii="Times New Roman" w:hAnsi="Times New Roman"/>
          <w:color w:val="000000"/>
          <w:sz w:val="20"/>
          <w:szCs w:val="20"/>
          <w:vertAlign w:val="superscript"/>
          <w:lang w:val="fr-CA"/>
        </w:rPr>
        <w:t>10</w:t>
      </w:r>
      <w:r>
        <w:rPr>
          <w:rFonts w:ascii="Times New Roman" w:hAnsi="Times New Roman"/>
          <w:color w:val="000000"/>
          <w:sz w:val="20"/>
          <w:szCs w:val="20"/>
          <w:lang w:val="fr-CA"/>
        </w:rPr>
        <w:t xml:space="preserve">  </w:t>
      </w:r>
      <w:proofErr w:type="spellStart"/>
      <w:r>
        <w:rPr>
          <w:rFonts w:ascii="Times New Roman" w:hAnsi="Times New Roman"/>
          <w:color w:val="000000"/>
          <w:sz w:val="20"/>
          <w:szCs w:val="20"/>
          <w:lang w:val="fr-CA"/>
        </w:rPr>
        <w:t>Jn</w:t>
      </w:r>
      <w:proofErr w:type="spellEnd"/>
      <w:proofErr w:type="gramEnd"/>
      <w:r>
        <w:rPr>
          <w:rFonts w:ascii="Times New Roman" w:hAnsi="Times New Roman"/>
          <w:color w:val="000000"/>
          <w:sz w:val="20"/>
          <w:szCs w:val="20"/>
          <w:lang w:val="fr-CA"/>
        </w:rPr>
        <w:t xml:space="preserve"> 13, 2-5</w:t>
      </w:r>
    </w:p>
    <w:p w14:paraId="07ADA2F6" w14:textId="77777777" w:rsidR="00346630" w:rsidRDefault="00346630">
      <w:pPr>
        <w:pStyle w:val="Standard"/>
        <w:tabs>
          <w:tab w:val="left" w:pos="1112"/>
        </w:tabs>
        <w:jc w:val="both"/>
        <w:rPr>
          <w:rFonts w:ascii="Angleterre Book" w:hAnsi="Angleterre Book" w:hint="eastAsia"/>
          <w:color w:val="000000"/>
          <w:sz w:val="22"/>
          <w:szCs w:val="22"/>
          <w:lang w:val="fr-CA"/>
        </w:rPr>
      </w:pPr>
    </w:p>
    <w:p w14:paraId="6F9639F4" w14:textId="274169A5" w:rsidR="00346630" w:rsidRDefault="00AD5257">
      <w:pPr>
        <w:pStyle w:val="Standard"/>
        <w:tabs>
          <w:tab w:val="left" w:pos="1112"/>
        </w:tabs>
        <w:jc w:val="both"/>
        <w:rPr>
          <w:rFonts w:ascii="Angleterre Book" w:hAnsi="Angleterre Book" w:hint="eastAsia"/>
          <w:color w:val="000000"/>
          <w:lang w:val="fr-CA"/>
        </w:rPr>
      </w:pPr>
      <w:r>
        <w:rPr>
          <w:rFonts w:ascii="Angleterre Book" w:hAnsi="Angleterre Book" w:hint="eastAsia"/>
          <w:color w:val="000000"/>
          <w:lang w:val="fr-CA"/>
        </w:rPr>
        <w:t>P</w:t>
      </w:r>
      <w:r>
        <w:rPr>
          <w:rFonts w:ascii="Angleterre Book" w:hAnsi="Angleterre Book"/>
          <w:color w:val="000000"/>
          <w:lang w:val="fr-CA"/>
        </w:rPr>
        <w:t>age 3</w:t>
      </w:r>
    </w:p>
    <w:p w14:paraId="713A4205" w14:textId="77777777" w:rsidR="00346630" w:rsidRDefault="005509B1">
      <w:pPr>
        <w:pStyle w:val="Standard"/>
        <w:tabs>
          <w:tab w:val="left" w:pos="1112"/>
        </w:tabs>
        <w:jc w:val="both"/>
        <w:rPr>
          <w:rFonts w:ascii="Times New Roman" w:hAnsi="Times New Roman"/>
          <w:color w:val="000000"/>
          <w:sz w:val="22"/>
          <w:szCs w:val="22"/>
          <w:lang w:val="fr-CA"/>
        </w:rPr>
      </w:pPr>
      <w:r>
        <w:rPr>
          <w:rFonts w:ascii="Times New Roman" w:hAnsi="Times New Roman"/>
          <w:color w:val="000000"/>
          <w:sz w:val="22"/>
          <w:szCs w:val="22"/>
          <w:lang w:val="fr-CA"/>
        </w:rPr>
        <w:t>____________________</w:t>
      </w:r>
    </w:p>
    <w:p w14:paraId="6303A7BC" w14:textId="77777777" w:rsidR="00346630" w:rsidRDefault="00346630">
      <w:pPr>
        <w:pStyle w:val="Standard"/>
        <w:tabs>
          <w:tab w:val="left" w:pos="1112"/>
        </w:tabs>
        <w:jc w:val="both"/>
        <w:rPr>
          <w:rFonts w:ascii="Times New Roman" w:hAnsi="Times New Roman"/>
          <w:color w:val="000000"/>
          <w:sz w:val="22"/>
          <w:szCs w:val="22"/>
          <w:lang w:val="fr-CA"/>
        </w:rPr>
      </w:pPr>
    </w:p>
    <w:p w14:paraId="1E46C31F" w14:textId="77777777" w:rsidR="00346630" w:rsidRDefault="005509B1">
      <w:pPr>
        <w:pStyle w:val="Standard"/>
        <w:tabs>
          <w:tab w:val="left" w:pos="1112"/>
        </w:tabs>
        <w:jc w:val="both"/>
        <w:rPr>
          <w:rFonts w:ascii="Times New Roman" w:hAnsi="Times New Roman"/>
          <w:sz w:val="22"/>
          <w:szCs w:val="22"/>
          <w:vertAlign w:val="superscript"/>
        </w:rPr>
      </w:pPr>
      <w:proofErr w:type="gramStart"/>
      <w:r>
        <w:rPr>
          <w:rFonts w:ascii="Times New Roman" w:hAnsi="Times New Roman"/>
          <w:color w:val="000000"/>
          <w:sz w:val="22"/>
          <w:szCs w:val="22"/>
          <w:vertAlign w:val="superscript"/>
          <w:lang w:val="fr-CA"/>
        </w:rPr>
        <w:t>11</w:t>
      </w:r>
      <w:r>
        <w:rPr>
          <w:rFonts w:ascii="Times New Roman" w:hAnsi="Times New Roman"/>
          <w:color w:val="000000"/>
          <w:sz w:val="22"/>
          <w:szCs w:val="22"/>
          <w:lang w:val="fr-CA"/>
        </w:rPr>
        <w:t xml:space="preserve">  </w:t>
      </w:r>
      <w:proofErr w:type="spellStart"/>
      <w:r>
        <w:rPr>
          <w:rFonts w:ascii="Times New Roman" w:hAnsi="Times New Roman"/>
          <w:color w:val="000000"/>
          <w:sz w:val="22"/>
          <w:szCs w:val="22"/>
          <w:lang w:val="fr-CA"/>
        </w:rPr>
        <w:t>Jn</w:t>
      </w:r>
      <w:proofErr w:type="spellEnd"/>
      <w:proofErr w:type="gramEnd"/>
      <w:r>
        <w:rPr>
          <w:rFonts w:ascii="Times New Roman" w:hAnsi="Times New Roman"/>
          <w:color w:val="000000"/>
          <w:sz w:val="22"/>
          <w:szCs w:val="22"/>
          <w:lang w:val="fr-CA"/>
        </w:rPr>
        <w:t xml:space="preserve"> 13, 6-11</w:t>
      </w:r>
    </w:p>
    <w:p w14:paraId="1BB83E5A" w14:textId="77777777" w:rsidR="00346630" w:rsidRDefault="005509B1">
      <w:pPr>
        <w:pStyle w:val="Standard"/>
        <w:tabs>
          <w:tab w:val="left" w:pos="1112"/>
        </w:tabs>
        <w:jc w:val="both"/>
        <w:rPr>
          <w:rFonts w:ascii="Times New Roman" w:hAnsi="Times New Roman"/>
          <w:sz w:val="22"/>
          <w:szCs w:val="22"/>
          <w:vertAlign w:val="superscript"/>
        </w:rPr>
      </w:pPr>
      <w:proofErr w:type="gramStart"/>
      <w:r>
        <w:rPr>
          <w:rFonts w:ascii="Times New Roman" w:hAnsi="Times New Roman"/>
          <w:color w:val="000000"/>
          <w:sz w:val="22"/>
          <w:szCs w:val="22"/>
          <w:vertAlign w:val="superscript"/>
          <w:lang w:val="fr-CA"/>
        </w:rPr>
        <w:t>12</w:t>
      </w:r>
      <w:r>
        <w:rPr>
          <w:rFonts w:ascii="Times New Roman" w:hAnsi="Times New Roman"/>
          <w:color w:val="000000"/>
          <w:sz w:val="22"/>
          <w:szCs w:val="22"/>
          <w:lang w:val="fr-CA"/>
        </w:rPr>
        <w:t xml:space="preserve">  </w:t>
      </w:r>
      <w:proofErr w:type="spellStart"/>
      <w:r>
        <w:rPr>
          <w:rFonts w:ascii="Times New Roman" w:hAnsi="Times New Roman"/>
          <w:color w:val="000000"/>
          <w:sz w:val="22"/>
          <w:szCs w:val="22"/>
          <w:lang w:val="fr-CA"/>
        </w:rPr>
        <w:t>Jn</w:t>
      </w:r>
      <w:proofErr w:type="spellEnd"/>
      <w:proofErr w:type="gramEnd"/>
      <w:r>
        <w:rPr>
          <w:rFonts w:ascii="Times New Roman" w:hAnsi="Times New Roman"/>
          <w:color w:val="000000"/>
          <w:sz w:val="22"/>
          <w:szCs w:val="22"/>
          <w:lang w:val="fr-CA"/>
        </w:rPr>
        <w:t xml:space="preserve"> 13, 12-20</w:t>
      </w:r>
    </w:p>
    <w:sectPr w:rsidR="0034663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321E0" w14:textId="77777777" w:rsidR="00313226" w:rsidRDefault="00313226">
      <w:pPr>
        <w:rPr>
          <w:rFonts w:hint="eastAsia"/>
        </w:rPr>
      </w:pPr>
      <w:r>
        <w:separator/>
      </w:r>
    </w:p>
  </w:endnote>
  <w:endnote w:type="continuationSeparator" w:id="0">
    <w:p w14:paraId="7AFCB768" w14:textId="77777777" w:rsidR="00313226" w:rsidRDefault="0031322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ngleterre Book">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2A9C6" w14:textId="77777777" w:rsidR="00313226" w:rsidRDefault="00313226">
      <w:pPr>
        <w:rPr>
          <w:rFonts w:hint="eastAsia"/>
        </w:rPr>
      </w:pPr>
      <w:r>
        <w:rPr>
          <w:color w:val="000000"/>
        </w:rPr>
        <w:separator/>
      </w:r>
    </w:p>
  </w:footnote>
  <w:footnote w:type="continuationSeparator" w:id="0">
    <w:p w14:paraId="0ACFA6E5" w14:textId="77777777" w:rsidR="00313226" w:rsidRDefault="0031322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630"/>
    <w:rsid w:val="00313226"/>
    <w:rsid w:val="00346630"/>
    <w:rsid w:val="005509B1"/>
    <w:rsid w:val="005706C8"/>
    <w:rsid w:val="005839ED"/>
    <w:rsid w:val="00AD5257"/>
    <w:rsid w:val="00BE0E1D"/>
    <w:rsid w:val="00D95628"/>
    <w:rsid w:val="00E02B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B47F"/>
  <w15:docId w15:val="{24CB0DC6-ABFB-4819-86FC-DBE4CA04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CA"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986"/>
        <w:tab w:val="right" w:pos="9972"/>
      </w:tabs>
    </w:pPr>
  </w:style>
  <w:style w:type="paragraph" w:styleId="Footer">
    <w:name w:val="footer"/>
    <w:basedOn w:val="HeaderandFooter"/>
  </w:style>
  <w:style w:type="paragraph" w:styleId="Header">
    <w:name w:val="header"/>
    <w:basedOn w:val="Normal"/>
    <w:link w:val="HeaderChar"/>
    <w:uiPriority w:val="99"/>
    <w:unhideWhenUsed/>
    <w:rsid w:val="00E02B1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E02B1A"/>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944</Words>
  <Characters>5381</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Milette, David (CCNB Continuum)</cp:lastModifiedBy>
  <cp:revision>6</cp:revision>
  <dcterms:created xsi:type="dcterms:W3CDTF">2022-02-26T15:35:00Z</dcterms:created>
  <dcterms:modified xsi:type="dcterms:W3CDTF">2022-02-26T15:55:00Z</dcterms:modified>
</cp:coreProperties>
</file>